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176" w:rsidRPr="00565B4D" w:rsidRDefault="00C12176" w:rsidP="00C12176">
      <w:pPr>
        <w:rPr>
          <w:rFonts w:cstheme="minorHAnsi"/>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2"/>
        <w:gridCol w:w="2260"/>
        <w:gridCol w:w="1130"/>
        <w:gridCol w:w="851"/>
        <w:gridCol w:w="4281"/>
      </w:tblGrid>
      <w:tr w:rsidR="00992D79" w:rsidRPr="00565B4D" w:rsidTr="003E39BD">
        <w:trPr>
          <w:trHeight w:val="283"/>
          <w:jc w:val="center"/>
        </w:trPr>
        <w:tc>
          <w:tcPr>
            <w:tcW w:w="1335" w:type="dxa"/>
            <w:vMerge w:val="restart"/>
            <w:vAlign w:val="center"/>
          </w:tcPr>
          <w:p w:rsidR="00C12176" w:rsidRPr="00565B4D" w:rsidRDefault="00C12176" w:rsidP="003E39BD">
            <w:pPr>
              <w:jc w:val="center"/>
              <w:rPr>
                <w:rFonts w:cstheme="minorHAnsi"/>
                <w:b/>
                <w:bCs/>
                <w:sz w:val="20"/>
                <w:szCs w:val="20"/>
              </w:rPr>
            </w:pPr>
            <w:r w:rsidRPr="00565B4D">
              <w:rPr>
                <w:rFonts w:cstheme="minorHAnsi"/>
                <w:b/>
                <w:bCs/>
                <w:sz w:val="20"/>
                <w:szCs w:val="20"/>
              </w:rPr>
              <w:t>VERBALE</w:t>
            </w:r>
          </w:p>
          <w:p w:rsidR="00C12176" w:rsidRPr="00565B4D" w:rsidRDefault="00C12176" w:rsidP="0008582A">
            <w:pPr>
              <w:jc w:val="center"/>
              <w:rPr>
                <w:rFonts w:cstheme="minorHAnsi"/>
                <w:b/>
                <w:bCs/>
                <w:sz w:val="20"/>
                <w:szCs w:val="20"/>
              </w:rPr>
            </w:pPr>
            <w:r w:rsidRPr="00565B4D">
              <w:rPr>
                <w:rFonts w:cstheme="minorHAnsi"/>
                <w:b/>
                <w:bCs/>
                <w:sz w:val="20"/>
                <w:szCs w:val="20"/>
              </w:rPr>
              <w:t xml:space="preserve"> N. </w:t>
            </w:r>
          </w:p>
        </w:tc>
        <w:tc>
          <w:tcPr>
            <w:tcW w:w="2268" w:type="dxa"/>
            <w:vMerge w:val="restart"/>
            <w:vAlign w:val="center"/>
          </w:tcPr>
          <w:p w:rsidR="00C12176" w:rsidRPr="00565B4D" w:rsidRDefault="00C12176" w:rsidP="00B60B6B">
            <w:pPr>
              <w:jc w:val="center"/>
              <w:rPr>
                <w:rFonts w:cstheme="minorHAnsi"/>
                <w:b/>
                <w:bCs/>
                <w:sz w:val="20"/>
                <w:szCs w:val="20"/>
              </w:rPr>
            </w:pPr>
            <w:r w:rsidRPr="00565B4D">
              <w:rPr>
                <w:rFonts w:cstheme="minorHAnsi"/>
                <w:b/>
                <w:bCs/>
                <w:sz w:val="20"/>
                <w:szCs w:val="20"/>
              </w:rPr>
              <w:t>CONSIGLIO</w:t>
            </w:r>
            <w:r w:rsidR="00B60B6B" w:rsidRPr="00565B4D">
              <w:rPr>
                <w:rFonts w:cstheme="minorHAnsi"/>
                <w:b/>
                <w:bCs/>
                <w:sz w:val="20"/>
                <w:szCs w:val="20"/>
              </w:rPr>
              <w:t xml:space="preserve"> </w:t>
            </w:r>
            <w:proofErr w:type="spellStart"/>
            <w:r w:rsidR="00B60B6B" w:rsidRPr="00565B4D">
              <w:rPr>
                <w:rFonts w:cstheme="minorHAnsi"/>
                <w:b/>
                <w:bCs/>
                <w:sz w:val="20"/>
                <w:szCs w:val="20"/>
              </w:rPr>
              <w:t>DI</w:t>
            </w:r>
            <w:proofErr w:type="spellEnd"/>
          </w:p>
          <w:p w:rsidR="00C12176" w:rsidRPr="00565B4D" w:rsidRDefault="00B60B6B" w:rsidP="003E39BD">
            <w:pPr>
              <w:jc w:val="center"/>
              <w:rPr>
                <w:rFonts w:cstheme="minorHAnsi"/>
                <w:b/>
                <w:bCs/>
                <w:sz w:val="20"/>
                <w:szCs w:val="20"/>
              </w:rPr>
            </w:pPr>
            <w:r w:rsidRPr="00565B4D">
              <w:rPr>
                <w:rFonts w:cstheme="minorHAnsi"/>
                <w:b/>
                <w:bCs/>
                <w:sz w:val="20"/>
                <w:szCs w:val="20"/>
              </w:rPr>
              <w:t>INTERCLASSE</w:t>
            </w:r>
          </w:p>
          <w:p w:rsidR="00C12176" w:rsidRPr="00565B4D" w:rsidRDefault="00C12176" w:rsidP="003E39BD">
            <w:pPr>
              <w:jc w:val="center"/>
              <w:rPr>
                <w:rFonts w:cstheme="minorHAnsi"/>
                <w:b/>
                <w:bCs/>
                <w:sz w:val="20"/>
                <w:szCs w:val="20"/>
              </w:rPr>
            </w:pPr>
          </w:p>
        </w:tc>
        <w:tc>
          <w:tcPr>
            <w:tcW w:w="1134" w:type="dxa"/>
            <w:vAlign w:val="center"/>
          </w:tcPr>
          <w:p w:rsidR="00B60B6B" w:rsidRDefault="00C12176" w:rsidP="00B60B6B">
            <w:pPr>
              <w:jc w:val="center"/>
              <w:rPr>
                <w:rFonts w:cstheme="minorHAnsi"/>
                <w:b/>
                <w:bCs/>
                <w:sz w:val="20"/>
                <w:szCs w:val="20"/>
              </w:rPr>
            </w:pPr>
            <w:r w:rsidRPr="00565B4D">
              <w:rPr>
                <w:rFonts w:cstheme="minorHAnsi"/>
                <w:b/>
                <w:bCs/>
                <w:sz w:val="20"/>
                <w:szCs w:val="20"/>
              </w:rPr>
              <w:t>Class</w:t>
            </w:r>
            <w:r w:rsidR="00B60B6B" w:rsidRPr="00565B4D">
              <w:rPr>
                <w:rFonts w:cstheme="minorHAnsi"/>
                <w:b/>
                <w:bCs/>
                <w:sz w:val="20"/>
                <w:szCs w:val="20"/>
              </w:rPr>
              <w:t>i</w:t>
            </w:r>
            <w:r w:rsidRPr="00565B4D">
              <w:rPr>
                <w:rFonts w:cstheme="minorHAnsi"/>
                <w:b/>
                <w:bCs/>
                <w:sz w:val="20"/>
                <w:szCs w:val="20"/>
              </w:rPr>
              <w:t xml:space="preserve"> </w:t>
            </w:r>
          </w:p>
          <w:p w:rsidR="005B1A4F" w:rsidRPr="00565B4D" w:rsidRDefault="005B1A4F" w:rsidP="00B60B6B">
            <w:pPr>
              <w:jc w:val="center"/>
              <w:rPr>
                <w:rFonts w:cstheme="minorHAnsi"/>
                <w:b/>
                <w:bCs/>
                <w:sz w:val="20"/>
                <w:szCs w:val="20"/>
              </w:rPr>
            </w:pPr>
          </w:p>
        </w:tc>
        <w:tc>
          <w:tcPr>
            <w:tcW w:w="851" w:type="dxa"/>
            <w:vAlign w:val="center"/>
          </w:tcPr>
          <w:p w:rsidR="00C12176" w:rsidRDefault="00C12176" w:rsidP="003E39BD">
            <w:pPr>
              <w:jc w:val="center"/>
              <w:rPr>
                <w:rFonts w:cstheme="minorHAnsi"/>
                <w:bCs/>
                <w:sz w:val="20"/>
                <w:szCs w:val="20"/>
              </w:rPr>
            </w:pPr>
            <w:r w:rsidRPr="00565B4D">
              <w:rPr>
                <w:rFonts w:cstheme="minorHAnsi"/>
                <w:bCs/>
                <w:sz w:val="20"/>
                <w:szCs w:val="20"/>
              </w:rPr>
              <w:t>Sez</w:t>
            </w:r>
            <w:r w:rsidR="00992D79">
              <w:rPr>
                <w:rFonts w:cstheme="minorHAnsi"/>
                <w:bCs/>
                <w:sz w:val="20"/>
                <w:szCs w:val="20"/>
              </w:rPr>
              <w:t>ioni:</w:t>
            </w:r>
          </w:p>
          <w:p w:rsidR="005B1A4F" w:rsidRPr="00992D79" w:rsidRDefault="005B1A4F" w:rsidP="003E39BD">
            <w:pPr>
              <w:jc w:val="center"/>
              <w:rPr>
                <w:rFonts w:cstheme="minorHAnsi"/>
                <w:b/>
                <w:bCs/>
                <w:sz w:val="20"/>
                <w:szCs w:val="20"/>
              </w:rPr>
            </w:pPr>
          </w:p>
        </w:tc>
        <w:tc>
          <w:tcPr>
            <w:tcW w:w="4309" w:type="dxa"/>
            <w:vAlign w:val="center"/>
          </w:tcPr>
          <w:p w:rsidR="00C12176" w:rsidRPr="00565B4D" w:rsidRDefault="00B60B6B" w:rsidP="003E39BD">
            <w:pPr>
              <w:jc w:val="center"/>
              <w:rPr>
                <w:rFonts w:cstheme="minorHAnsi"/>
                <w:bCs/>
                <w:sz w:val="20"/>
                <w:szCs w:val="20"/>
              </w:rPr>
            </w:pPr>
            <w:r w:rsidRPr="00565B4D">
              <w:rPr>
                <w:rFonts w:cstheme="minorHAnsi"/>
                <w:bCs/>
                <w:sz w:val="20"/>
                <w:szCs w:val="20"/>
              </w:rPr>
              <w:t>Ordine di Scuola</w:t>
            </w:r>
            <w:r w:rsidR="00C12176" w:rsidRPr="00565B4D">
              <w:rPr>
                <w:rFonts w:cstheme="minorHAnsi"/>
                <w:bCs/>
                <w:sz w:val="20"/>
                <w:szCs w:val="20"/>
              </w:rPr>
              <w:t xml:space="preserve">  </w:t>
            </w:r>
          </w:p>
          <w:p w:rsidR="00B60B6B" w:rsidRPr="00565B4D" w:rsidRDefault="00B60B6B" w:rsidP="003E39BD">
            <w:pPr>
              <w:jc w:val="center"/>
              <w:rPr>
                <w:rFonts w:cstheme="minorHAnsi"/>
                <w:b/>
                <w:bCs/>
                <w:sz w:val="20"/>
                <w:szCs w:val="20"/>
              </w:rPr>
            </w:pPr>
            <w:r w:rsidRPr="00565B4D">
              <w:rPr>
                <w:rFonts w:cstheme="minorHAnsi"/>
                <w:b/>
                <w:bCs/>
                <w:sz w:val="20"/>
                <w:szCs w:val="20"/>
              </w:rPr>
              <w:t>Scuola Primaria</w:t>
            </w:r>
          </w:p>
        </w:tc>
      </w:tr>
    </w:tbl>
    <w:p w:rsidR="00C12176" w:rsidRPr="00565B4D" w:rsidRDefault="00C12176" w:rsidP="00D135E6">
      <w:pPr>
        <w:widowControl w:val="0"/>
        <w:tabs>
          <w:tab w:val="left" w:pos="709"/>
          <w:tab w:val="left" w:pos="993"/>
          <w:tab w:val="left" w:pos="5529"/>
          <w:tab w:val="left" w:pos="5954"/>
          <w:tab w:val="left" w:pos="6634"/>
        </w:tabs>
        <w:autoSpaceDE w:val="0"/>
        <w:autoSpaceDN w:val="0"/>
        <w:spacing w:after="0" w:line="240" w:lineRule="auto"/>
        <w:jc w:val="center"/>
        <w:rPr>
          <w:rFonts w:eastAsia="Times New Roman" w:cstheme="minorHAnsi"/>
          <w:b/>
          <w:i/>
          <w:sz w:val="20"/>
          <w:szCs w:val="20"/>
          <w:lang w:eastAsia="it-IT" w:bidi="it-IT"/>
        </w:rPr>
      </w:pPr>
    </w:p>
    <w:p w:rsidR="00D135E6" w:rsidRPr="00565B4D" w:rsidRDefault="00D135E6" w:rsidP="00D135E6">
      <w:pPr>
        <w:widowControl w:val="0"/>
        <w:tabs>
          <w:tab w:val="left" w:pos="709"/>
          <w:tab w:val="left" w:pos="993"/>
          <w:tab w:val="left" w:pos="5529"/>
          <w:tab w:val="left" w:pos="5954"/>
          <w:tab w:val="left" w:pos="6634"/>
        </w:tabs>
        <w:autoSpaceDE w:val="0"/>
        <w:autoSpaceDN w:val="0"/>
        <w:spacing w:after="0" w:line="240" w:lineRule="auto"/>
        <w:ind w:left="111"/>
        <w:jc w:val="center"/>
        <w:rPr>
          <w:rFonts w:eastAsia="Times New Roman" w:cstheme="minorHAnsi"/>
          <w:b/>
          <w:i/>
          <w:sz w:val="20"/>
          <w:szCs w:val="20"/>
          <w:lang w:eastAsia="it-IT" w:bidi="it-IT"/>
        </w:rPr>
      </w:pPr>
    </w:p>
    <w:p w:rsidR="00D135E6" w:rsidRPr="00565B4D" w:rsidRDefault="00D135E6" w:rsidP="00D135E6">
      <w:pPr>
        <w:widowControl w:val="0"/>
        <w:tabs>
          <w:tab w:val="left" w:pos="709"/>
          <w:tab w:val="left" w:pos="993"/>
          <w:tab w:val="left" w:pos="5529"/>
          <w:tab w:val="left" w:pos="5954"/>
          <w:tab w:val="left" w:pos="6634"/>
        </w:tabs>
        <w:autoSpaceDE w:val="0"/>
        <w:autoSpaceDN w:val="0"/>
        <w:spacing w:after="0" w:line="240" w:lineRule="auto"/>
        <w:ind w:left="111"/>
        <w:jc w:val="center"/>
        <w:rPr>
          <w:rFonts w:eastAsia="Times New Roman" w:cstheme="minorHAnsi"/>
          <w:b/>
          <w:i/>
          <w:sz w:val="20"/>
          <w:szCs w:val="20"/>
          <w:lang w:eastAsia="it-IT" w:bidi="it-IT"/>
        </w:rPr>
      </w:pPr>
    </w:p>
    <w:p w:rsidR="00104DA1" w:rsidRPr="00FA43F6" w:rsidRDefault="0078067C" w:rsidP="00104DA1">
      <w:pPr>
        <w:jc w:val="both"/>
        <w:rPr>
          <w:rFonts w:cstheme="minorHAnsi"/>
          <w:sz w:val="24"/>
          <w:szCs w:val="24"/>
        </w:rPr>
      </w:pPr>
      <w:r w:rsidRPr="00104DA1">
        <w:rPr>
          <w:rFonts w:cstheme="minorHAnsi"/>
          <w:sz w:val="24"/>
          <w:szCs w:val="24"/>
        </w:rPr>
        <w:t xml:space="preserve">Il giorno    del mese </w:t>
      </w:r>
      <w:r w:rsidR="001B4214">
        <w:rPr>
          <w:rFonts w:cstheme="minorHAnsi"/>
          <w:sz w:val="24"/>
          <w:szCs w:val="24"/>
        </w:rPr>
        <w:t>di giugno 2023</w:t>
      </w:r>
      <w:r w:rsidR="00104DA1">
        <w:rPr>
          <w:rFonts w:cstheme="minorHAnsi"/>
          <w:sz w:val="24"/>
          <w:szCs w:val="24"/>
        </w:rPr>
        <w:t>,</w:t>
      </w:r>
      <w:r w:rsidR="00104DA1" w:rsidRPr="00104DA1">
        <w:rPr>
          <w:rFonts w:cstheme="minorHAnsi"/>
          <w:sz w:val="24"/>
          <w:szCs w:val="24"/>
        </w:rPr>
        <w:t xml:space="preserve"> </w:t>
      </w:r>
      <w:r w:rsidR="00104DA1" w:rsidRPr="00465510">
        <w:rPr>
          <w:rFonts w:cstheme="minorHAnsi"/>
          <w:sz w:val="24"/>
          <w:szCs w:val="24"/>
        </w:rPr>
        <w:t>alle ore</w:t>
      </w:r>
      <w:r w:rsidR="003E415C">
        <w:rPr>
          <w:rFonts w:cstheme="minorHAnsi"/>
          <w:sz w:val="24"/>
          <w:szCs w:val="24"/>
        </w:rPr>
        <w:t xml:space="preserve"> </w:t>
      </w:r>
      <w:proofErr w:type="spellStart"/>
      <w:r w:rsidR="003E415C">
        <w:rPr>
          <w:rFonts w:cstheme="minorHAnsi"/>
          <w:sz w:val="24"/>
          <w:szCs w:val="24"/>
        </w:rPr>
        <w:t>……</w:t>
      </w:r>
      <w:r w:rsidR="001B4214">
        <w:rPr>
          <w:rFonts w:cstheme="minorHAnsi"/>
          <w:sz w:val="24"/>
          <w:szCs w:val="24"/>
        </w:rPr>
        <w:t>…</w:t>
      </w:r>
      <w:proofErr w:type="spellEnd"/>
      <w:r w:rsidR="00104DA1">
        <w:rPr>
          <w:rFonts w:cstheme="minorHAnsi"/>
          <w:sz w:val="24"/>
          <w:szCs w:val="24"/>
        </w:rPr>
        <w:t xml:space="preserve">, </w:t>
      </w:r>
      <w:r w:rsidR="00104DA1" w:rsidRPr="00465510">
        <w:rPr>
          <w:rFonts w:cstheme="minorHAnsi"/>
          <w:sz w:val="24"/>
          <w:szCs w:val="24"/>
        </w:rPr>
        <w:t xml:space="preserve">giusta convocazione del </w:t>
      </w:r>
      <w:r w:rsidR="00FA43F6">
        <w:rPr>
          <w:rFonts w:cstheme="minorHAnsi"/>
          <w:sz w:val="24"/>
          <w:szCs w:val="24"/>
        </w:rPr>
        <w:t>Dirigent</w:t>
      </w:r>
      <w:r w:rsidR="001B4214">
        <w:rPr>
          <w:rFonts w:cstheme="minorHAnsi"/>
          <w:sz w:val="24"/>
          <w:szCs w:val="24"/>
        </w:rPr>
        <w:t xml:space="preserve">e Scolastico con Circolare n.113- </w:t>
      </w:r>
      <w:proofErr w:type="spellStart"/>
      <w:r w:rsidR="001B4214">
        <w:rPr>
          <w:rFonts w:cstheme="minorHAnsi"/>
          <w:sz w:val="24"/>
          <w:szCs w:val="24"/>
        </w:rPr>
        <w:t>Prot</w:t>
      </w:r>
      <w:proofErr w:type="spellEnd"/>
      <w:r w:rsidR="001B4214">
        <w:rPr>
          <w:rFonts w:cstheme="minorHAnsi"/>
          <w:sz w:val="24"/>
          <w:szCs w:val="24"/>
        </w:rPr>
        <w:t>. 1038</w:t>
      </w:r>
      <w:r w:rsidR="00FA43F6">
        <w:rPr>
          <w:rFonts w:cstheme="minorHAnsi"/>
          <w:sz w:val="24"/>
          <w:szCs w:val="24"/>
        </w:rPr>
        <w:t>/U</w:t>
      </w:r>
      <w:r w:rsidR="001B4214">
        <w:rPr>
          <w:rFonts w:cstheme="minorHAnsi"/>
          <w:sz w:val="24"/>
          <w:szCs w:val="24"/>
        </w:rPr>
        <w:t xml:space="preserve"> VII.1.4</w:t>
      </w:r>
      <w:r w:rsidR="00FA43F6">
        <w:rPr>
          <w:rFonts w:cstheme="minorHAnsi"/>
          <w:sz w:val="24"/>
          <w:szCs w:val="24"/>
        </w:rPr>
        <w:t xml:space="preserve"> del 3</w:t>
      </w:r>
      <w:r w:rsidR="001B4214">
        <w:rPr>
          <w:rFonts w:cstheme="minorHAnsi"/>
          <w:sz w:val="24"/>
          <w:szCs w:val="24"/>
        </w:rPr>
        <w:t>1</w:t>
      </w:r>
      <w:r w:rsidR="00FA43F6">
        <w:rPr>
          <w:rFonts w:cstheme="minorHAnsi"/>
          <w:sz w:val="24"/>
          <w:szCs w:val="24"/>
        </w:rPr>
        <w:t>/</w:t>
      </w:r>
      <w:r w:rsidR="001B4214">
        <w:rPr>
          <w:rFonts w:cstheme="minorHAnsi"/>
          <w:sz w:val="24"/>
          <w:szCs w:val="24"/>
        </w:rPr>
        <w:t>05/2023</w:t>
      </w:r>
      <w:r w:rsidR="00104DA1">
        <w:rPr>
          <w:rFonts w:cstheme="minorHAnsi"/>
          <w:sz w:val="24"/>
          <w:szCs w:val="24"/>
        </w:rPr>
        <w:t>,</w:t>
      </w:r>
      <w:r w:rsidR="00104DA1" w:rsidRPr="00465510">
        <w:rPr>
          <w:rFonts w:cstheme="minorHAnsi"/>
          <w:sz w:val="24"/>
          <w:szCs w:val="24"/>
        </w:rPr>
        <w:t xml:space="preserve"> </w:t>
      </w:r>
      <w:r w:rsidR="00104DA1">
        <w:rPr>
          <w:rFonts w:cstheme="minorHAnsi"/>
          <w:sz w:val="24"/>
          <w:szCs w:val="24"/>
        </w:rPr>
        <w:t>nel plesso “</w:t>
      </w:r>
      <w:proofErr w:type="spellStart"/>
      <w:r w:rsidR="00104DA1">
        <w:rPr>
          <w:rFonts w:cstheme="minorHAnsi"/>
          <w:sz w:val="24"/>
          <w:szCs w:val="24"/>
        </w:rPr>
        <w:t>G.D’Annunzio</w:t>
      </w:r>
      <w:proofErr w:type="spellEnd"/>
      <w:r w:rsidR="00104DA1">
        <w:rPr>
          <w:rFonts w:cstheme="minorHAnsi"/>
          <w:sz w:val="24"/>
          <w:szCs w:val="24"/>
        </w:rPr>
        <w:t xml:space="preserve">” </w:t>
      </w:r>
      <w:r w:rsidR="00104DA1" w:rsidRPr="00FA43F6">
        <w:rPr>
          <w:rFonts w:cstheme="minorHAnsi"/>
          <w:sz w:val="24"/>
          <w:szCs w:val="24"/>
        </w:rPr>
        <w:t xml:space="preserve">in via Pedaggio </w:t>
      </w:r>
      <w:proofErr w:type="spellStart"/>
      <w:r w:rsidR="00104DA1" w:rsidRPr="00FA43F6">
        <w:rPr>
          <w:rFonts w:cstheme="minorHAnsi"/>
          <w:sz w:val="24"/>
          <w:szCs w:val="24"/>
        </w:rPr>
        <w:t>S.Chiara</w:t>
      </w:r>
      <w:proofErr w:type="spellEnd"/>
      <w:r w:rsidR="00104DA1" w:rsidRPr="00FA43F6">
        <w:rPr>
          <w:rFonts w:cstheme="minorHAnsi"/>
          <w:sz w:val="24"/>
          <w:szCs w:val="24"/>
        </w:rPr>
        <w:t>,75, si riunisce il Consiglio di Interclasse con la sola  presenza dei docenti  per discutere  sul seguente ordine del giorno:</w:t>
      </w:r>
    </w:p>
    <w:p w:rsidR="00104DA1" w:rsidRPr="00104DA1" w:rsidRDefault="00104DA1" w:rsidP="00104DA1">
      <w:pPr>
        <w:pStyle w:val="Paragrafoelenco1"/>
        <w:ind w:left="420"/>
        <w:rPr>
          <w:rFonts w:asciiTheme="minorHAnsi" w:hAnsiTheme="minorHAnsi" w:cstheme="minorHAnsi"/>
          <w:color w:val="000000"/>
          <w:sz w:val="22"/>
          <w:szCs w:val="22"/>
        </w:rPr>
      </w:pPr>
    </w:p>
    <w:p w:rsidR="00104DA1" w:rsidRPr="00104DA1" w:rsidRDefault="00104DA1" w:rsidP="00104DA1">
      <w:pPr>
        <w:pStyle w:val="Paragrafoelenco1"/>
        <w:numPr>
          <w:ilvl w:val="0"/>
          <w:numId w:val="20"/>
        </w:numPr>
        <w:rPr>
          <w:rFonts w:asciiTheme="minorHAnsi" w:hAnsiTheme="minorHAnsi" w:cstheme="minorHAnsi"/>
          <w:color w:val="000000"/>
          <w:sz w:val="22"/>
          <w:szCs w:val="22"/>
        </w:rPr>
      </w:pPr>
      <w:r w:rsidRPr="00104DA1">
        <w:rPr>
          <w:rFonts w:asciiTheme="minorHAnsi" w:hAnsiTheme="minorHAnsi" w:cstheme="minorHAnsi"/>
          <w:color w:val="000000"/>
          <w:sz w:val="22"/>
          <w:szCs w:val="22"/>
        </w:rPr>
        <w:t>APPROVAZIONE RELAZIONE FINALE DELLA CLASSE;</w:t>
      </w:r>
    </w:p>
    <w:p w:rsidR="00104DA1" w:rsidRPr="00104DA1" w:rsidRDefault="00104DA1" w:rsidP="00104DA1">
      <w:pPr>
        <w:pStyle w:val="Paragrafoelenco1"/>
        <w:numPr>
          <w:ilvl w:val="0"/>
          <w:numId w:val="20"/>
        </w:numPr>
        <w:rPr>
          <w:rFonts w:asciiTheme="minorHAnsi" w:hAnsiTheme="minorHAnsi" w:cstheme="minorHAnsi"/>
          <w:color w:val="000000"/>
          <w:sz w:val="22"/>
          <w:szCs w:val="22"/>
        </w:rPr>
      </w:pPr>
      <w:r w:rsidRPr="00104DA1">
        <w:rPr>
          <w:rFonts w:asciiTheme="minorHAnsi" w:hAnsiTheme="minorHAnsi" w:cstheme="minorHAnsi"/>
          <w:color w:val="000000"/>
          <w:sz w:val="22"/>
          <w:szCs w:val="22"/>
        </w:rPr>
        <w:t xml:space="preserve">CONDIVISIONE GIUDIZIO SINTETICO DEL COMPORTAMENTO-GIUDIZIO SUL LIVELLO GLOBALE </w:t>
      </w:r>
      <w:proofErr w:type="spellStart"/>
      <w:r w:rsidRPr="00104DA1">
        <w:rPr>
          <w:rFonts w:asciiTheme="minorHAnsi" w:hAnsiTheme="minorHAnsi" w:cstheme="minorHAnsi"/>
          <w:color w:val="000000"/>
          <w:sz w:val="22"/>
          <w:szCs w:val="22"/>
        </w:rPr>
        <w:t>DI</w:t>
      </w:r>
      <w:proofErr w:type="spellEnd"/>
      <w:r w:rsidRPr="00104DA1">
        <w:rPr>
          <w:rFonts w:asciiTheme="minorHAnsi" w:hAnsiTheme="minorHAnsi" w:cstheme="minorHAnsi"/>
          <w:color w:val="000000"/>
          <w:sz w:val="22"/>
          <w:szCs w:val="22"/>
        </w:rPr>
        <w:t xml:space="preserve"> MATURAZIONE E DEI LIVELLI </w:t>
      </w:r>
      <w:proofErr w:type="spellStart"/>
      <w:r w:rsidRPr="00104DA1">
        <w:rPr>
          <w:rFonts w:asciiTheme="minorHAnsi" w:hAnsiTheme="minorHAnsi" w:cstheme="minorHAnsi"/>
          <w:color w:val="000000"/>
          <w:sz w:val="22"/>
          <w:szCs w:val="22"/>
        </w:rPr>
        <w:t>DI</w:t>
      </w:r>
      <w:proofErr w:type="spellEnd"/>
      <w:r w:rsidRPr="00104DA1">
        <w:rPr>
          <w:rFonts w:asciiTheme="minorHAnsi" w:hAnsiTheme="minorHAnsi" w:cstheme="minorHAnsi"/>
          <w:color w:val="000000"/>
          <w:sz w:val="22"/>
          <w:szCs w:val="22"/>
        </w:rPr>
        <w:t xml:space="preserve"> COMPETENZE RAGGUNTI;</w:t>
      </w:r>
    </w:p>
    <w:p w:rsidR="00104DA1" w:rsidRPr="00104DA1" w:rsidRDefault="00104DA1" w:rsidP="00104DA1">
      <w:pPr>
        <w:pStyle w:val="Paragrafoelenco1"/>
        <w:numPr>
          <w:ilvl w:val="0"/>
          <w:numId w:val="20"/>
        </w:numPr>
        <w:rPr>
          <w:rFonts w:asciiTheme="minorHAnsi" w:hAnsiTheme="minorHAnsi" w:cstheme="minorHAnsi"/>
          <w:color w:val="000000"/>
          <w:sz w:val="22"/>
          <w:szCs w:val="22"/>
        </w:rPr>
      </w:pPr>
      <w:r w:rsidRPr="00104DA1">
        <w:rPr>
          <w:rFonts w:asciiTheme="minorHAnsi" w:hAnsiTheme="minorHAnsi" w:cstheme="minorHAnsi"/>
          <w:color w:val="000000"/>
          <w:sz w:val="22"/>
          <w:szCs w:val="22"/>
        </w:rPr>
        <w:t>AMMISSIONE /NON AMMISSIONE ALLA CLASSE SUCCESSIVA PER CIASCUN ALUNNO.</w:t>
      </w:r>
    </w:p>
    <w:p w:rsidR="00104DA1" w:rsidRPr="00104DA1" w:rsidRDefault="00104DA1" w:rsidP="00104DA1">
      <w:pPr>
        <w:pStyle w:val="Paragrafoelenco1"/>
        <w:ind w:left="420"/>
        <w:rPr>
          <w:rFonts w:asciiTheme="minorHAnsi" w:hAnsiTheme="minorHAnsi" w:cstheme="minorHAnsi"/>
          <w:color w:val="000000"/>
          <w:sz w:val="22"/>
          <w:szCs w:val="22"/>
        </w:rPr>
      </w:pPr>
    </w:p>
    <w:p w:rsidR="00104DA1" w:rsidRPr="00104DA1" w:rsidRDefault="00104DA1" w:rsidP="00104DA1">
      <w:pPr>
        <w:jc w:val="both"/>
        <w:rPr>
          <w:rFonts w:eastAsia="Times New Roman" w:cstheme="minorHAnsi"/>
          <w:lang w:eastAsia="it-IT" w:bidi="it-IT"/>
        </w:rPr>
      </w:pPr>
      <w:r w:rsidRPr="00104DA1">
        <w:rPr>
          <w:rFonts w:eastAsia="Times New Roman" w:cstheme="minorHAnsi"/>
          <w:lang w:eastAsia="it-IT" w:bidi="it-IT"/>
        </w:rPr>
        <w:t xml:space="preserve"> </w:t>
      </w:r>
    </w:p>
    <w:p w:rsidR="00104DA1" w:rsidRPr="00104DA1" w:rsidRDefault="00104DA1" w:rsidP="00104DA1">
      <w:pPr>
        <w:widowControl w:val="0"/>
        <w:tabs>
          <w:tab w:val="left" w:pos="709"/>
          <w:tab w:val="left" w:pos="993"/>
          <w:tab w:val="left" w:pos="5529"/>
          <w:tab w:val="left" w:pos="5954"/>
          <w:tab w:val="left" w:pos="6634"/>
        </w:tabs>
        <w:autoSpaceDE w:val="0"/>
        <w:autoSpaceDN w:val="0"/>
        <w:spacing w:after="0" w:line="240" w:lineRule="auto"/>
        <w:ind w:left="111"/>
        <w:jc w:val="both"/>
        <w:rPr>
          <w:rFonts w:eastAsia="Times New Roman" w:cstheme="minorHAnsi"/>
          <w:lang w:eastAsia="it-IT" w:bidi="it-IT"/>
        </w:rPr>
      </w:pPr>
    </w:p>
    <w:p w:rsidR="00104DA1" w:rsidRPr="00104DA1" w:rsidRDefault="00104DA1" w:rsidP="00104DA1">
      <w:pPr>
        <w:spacing w:line="288" w:lineRule="auto"/>
        <w:ind w:hanging="360"/>
        <w:jc w:val="both"/>
        <w:rPr>
          <w:rFonts w:eastAsia="Calibri" w:cstheme="minorHAnsi"/>
        </w:rPr>
      </w:pPr>
      <w:r w:rsidRPr="00104DA1">
        <w:rPr>
          <w:rFonts w:eastAsia="Arial" w:cstheme="minorHAnsi"/>
        </w:rPr>
        <w:t xml:space="preserve">       </w:t>
      </w:r>
      <w:r w:rsidRPr="00104DA1">
        <w:rPr>
          <w:rFonts w:eastAsia="Calibri" w:cstheme="minorHAnsi"/>
        </w:rPr>
        <w:t>Il Consiglio di Interclasse  è così composto:</w:t>
      </w:r>
    </w:p>
    <w:p w:rsidR="00104DA1" w:rsidRPr="00104DA1" w:rsidRDefault="00104DA1" w:rsidP="00104DA1">
      <w:pPr>
        <w:tabs>
          <w:tab w:val="left" w:pos="144"/>
          <w:tab w:val="left" w:pos="864"/>
          <w:tab w:val="left" w:pos="1584"/>
          <w:tab w:val="left" w:pos="2304"/>
          <w:tab w:val="left" w:pos="3024"/>
          <w:tab w:val="left" w:pos="3744"/>
          <w:tab w:val="left" w:pos="4464"/>
          <w:tab w:val="left" w:pos="5184"/>
          <w:tab w:val="left" w:pos="5904"/>
          <w:tab w:val="left" w:pos="6624"/>
        </w:tabs>
        <w:rPr>
          <w:rFonts w:eastAsia="Calibri" w:cstheme="minorHAnsi"/>
          <w:color w:val="000000"/>
        </w:rPr>
      </w:pPr>
    </w:p>
    <w:tbl>
      <w:tblPr>
        <w:tblW w:w="0" w:type="auto"/>
        <w:tblInd w:w="55" w:type="dxa"/>
        <w:tblLayout w:type="fixed"/>
        <w:tblCellMar>
          <w:top w:w="55" w:type="dxa"/>
          <w:left w:w="55" w:type="dxa"/>
          <w:bottom w:w="55" w:type="dxa"/>
          <w:right w:w="55" w:type="dxa"/>
        </w:tblCellMar>
        <w:tblLook w:val="0000"/>
      </w:tblPr>
      <w:tblGrid>
        <w:gridCol w:w="3838"/>
        <w:gridCol w:w="2494"/>
        <w:gridCol w:w="2698"/>
      </w:tblGrid>
      <w:tr w:rsidR="00104DA1" w:rsidRPr="00104DA1" w:rsidTr="007453F7">
        <w:trPr>
          <w:trHeight w:val="555"/>
        </w:trPr>
        <w:tc>
          <w:tcPr>
            <w:tcW w:w="3838" w:type="dxa"/>
            <w:tcBorders>
              <w:top w:val="single" w:sz="1" w:space="0" w:color="000000"/>
              <w:left w:val="single" w:sz="1" w:space="0" w:color="000000"/>
              <w:bottom w:val="single" w:sz="1" w:space="0" w:color="000000"/>
            </w:tcBorders>
            <w:shd w:val="clear" w:color="auto" w:fill="auto"/>
          </w:tcPr>
          <w:p w:rsidR="00104DA1" w:rsidRPr="00104DA1" w:rsidRDefault="00104DA1" w:rsidP="007453F7">
            <w:pPr>
              <w:pStyle w:val="Contenutotabella"/>
              <w:jc w:val="both"/>
              <w:rPr>
                <w:rFonts w:asciiTheme="minorHAnsi" w:hAnsiTheme="minorHAnsi" w:cstheme="minorHAnsi"/>
                <w:b/>
                <w:sz w:val="22"/>
                <w:szCs w:val="22"/>
              </w:rPr>
            </w:pPr>
            <w:r w:rsidRPr="00104DA1">
              <w:rPr>
                <w:rFonts w:asciiTheme="minorHAnsi" w:hAnsiTheme="minorHAnsi" w:cstheme="minorHAnsi"/>
                <w:b/>
                <w:sz w:val="22"/>
                <w:szCs w:val="22"/>
              </w:rPr>
              <w:t>DOCENTI</w:t>
            </w:r>
          </w:p>
        </w:tc>
        <w:tc>
          <w:tcPr>
            <w:tcW w:w="2494" w:type="dxa"/>
            <w:tcBorders>
              <w:top w:val="single" w:sz="1" w:space="0" w:color="000000"/>
              <w:left w:val="single" w:sz="1" w:space="0" w:color="000000"/>
              <w:bottom w:val="single" w:sz="1" w:space="0" w:color="000000"/>
            </w:tcBorders>
            <w:shd w:val="clear" w:color="auto" w:fill="auto"/>
          </w:tcPr>
          <w:p w:rsidR="00104DA1" w:rsidRPr="00104DA1" w:rsidRDefault="00104DA1" w:rsidP="007453F7">
            <w:pPr>
              <w:spacing w:line="288" w:lineRule="auto"/>
              <w:jc w:val="both"/>
              <w:rPr>
                <w:rFonts w:eastAsia="Calibri" w:cstheme="minorHAnsi"/>
                <w:b/>
              </w:rPr>
            </w:pPr>
            <w:r w:rsidRPr="00104DA1">
              <w:rPr>
                <w:rFonts w:eastAsia="Calibri" w:cstheme="minorHAnsi"/>
                <w:b/>
              </w:rPr>
              <w:t>CLASSI</w:t>
            </w:r>
          </w:p>
        </w:tc>
        <w:tc>
          <w:tcPr>
            <w:tcW w:w="2698" w:type="dxa"/>
            <w:tcBorders>
              <w:top w:val="single" w:sz="1" w:space="0" w:color="000000"/>
              <w:left w:val="single" w:sz="1" w:space="0" w:color="000000"/>
              <w:bottom w:val="single" w:sz="1" w:space="0" w:color="000000"/>
              <w:right w:val="single" w:sz="1" w:space="0" w:color="000000"/>
            </w:tcBorders>
            <w:shd w:val="clear" w:color="auto" w:fill="auto"/>
          </w:tcPr>
          <w:p w:rsidR="00104DA1" w:rsidRPr="00104DA1" w:rsidRDefault="00104DA1" w:rsidP="007453F7">
            <w:pPr>
              <w:spacing w:line="288" w:lineRule="auto"/>
              <w:jc w:val="both"/>
              <w:rPr>
                <w:rFonts w:eastAsia="Calibri" w:cstheme="minorHAnsi"/>
                <w:b/>
              </w:rPr>
            </w:pPr>
            <w:r w:rsidRPr="00104DA1">
              <w:rPr>
                <w:rFonts w:eastAsia="Calibri" w:cstheme="minorHAnsi"/>
                <w:b/>
              </w:rPr>
              <w:t>presente/assente</w:t>
            </w:r>
          </w:p>
        </w:tc>
      </w:tr>
      <w:tr w:rsidR="00104DA1" w:rsidRPr="00104DA1" w:rsidTr="007453F7">
        <w:trPr>
          <w:trHeight w:val="570"/>
        </w:trPr>
        <w:tc>
          <w:tcPr>
            <w:tcW w:w="3838"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left w:val="single" w:sz="1" w:space="0" w:color="000000"/>
              <w:bottom w:val="single" w:sz="1" w:space="0" w:color="000000"/>
            </w:tcBorders>
            <w:shd w:val="clear" w:color="auto" w:fill="auto"/>
          </w:tcPr>
          <w:p w:rsidR="00104DA1" w:rsidRPr="00104DA1" w:rsidRDefault="00104DA1" w:rsidP="007453F7">
            <w:pPr>
              <w:snapToGrid w:val="0"/>
              <w:spacing w:line="288" w:lineRule="auto"/>
              <w:jc w:val="both"/>
              <w:rPr>
                <w:rFonts w:eastAsia="Calibri" w:cstheme="minorHAnsi"/>
              </w:rPr>
            </w:pPr>
          </w:p>
        </w:tc>
        <w:tc>
          <w:tcPr>
            <w:tcW w:w="2698" w:type="dxa"/>
            <w:tcBorders>
              <w:left w:val="single" w:sz="1" w:space="0" w:color="000000"/>
              <w:bottom w:val="single" w:sz="1" w:space="0" w:color="000000"/>
              <w:right w:val="single" w:sz="1" w:space="0" w:color="000000"/>
            </w:tcBorders>
            <w:shd w:val="clear" w:color="auto" w:fill="auto"/>
          </w:tcPr>
          <w:p w:rsidR="00104DA1" w:rsidRPr="00104DA1" w:rsidRDefault="00104DA1" w:rsidP="007453F7">
            <w:pPr>
              <w:spacing w:line="288" w:lineRule="auto"/>
              <w:jc w:val="both"/>
              <w:rPr>
                <w:rFonts w:eastAsia="Calibri" w:cstheme="minorHAnsi"/>
              </w:rPr>
            </w:pPr>
          </w:p>
        </w:tc>
      </w:tr>
      <w:tr w:rsidR="00104DA1" w:rsidRPr="00104DA1" w:rsidTr="007453F7">
        <w:trPr>
          <w:trHeight w:val="312"/>
        </w:trPr>
        <w:tc>
          <w:tcPr>
            <w:tcW w:w="3838"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left w:val="single" w:sz="1" w:space="0" w:color="000000"/>
              <w:bottom w:val="single" w:sz="1" w:space="0" w:color="000000"/>
              <w:right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r>
      <w:tr w:rsidR="00104DA1" w:rsidRPr="00104DA1" w:rsidTr="007453F7">
        <w:trPr>
          <w:trHeight w:val="299"/>
        </w:trPr>
        <w:tc>
          <w:tcPr>
            <w:tcW w:w="3838"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left w:val="single" w:sz="1" w:space="0" w:color="000000"/>
              <w:bottom w:val="single" w:sz="1" w:space="0" w:color="000000"/>
              <w:right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r>
      <w:tr w:rsidR="00104DA1" w:rsidRPr="00104DA1" w:rsidTr="007453F7">
        <w:trPr>
          <w:trHeight w:val="299"/>
        </w:trPr>
        <w:tc>
          <w:tcPr>
            <w:tcW w:w="3838"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left w:val="single" w:sz="1" w:space="0" w:color="000000"/>
              <w:bottom w:val="single" w:sz="1" w:space="0" w:color="000000"/>
              <w:right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r>
      <w:tr w:rsidR="00104DA1" w:rsidRPr="00104DA1" w:rsidTr="007453F7">
        <w:trPr>
          <w:trHeight w:val="312"/>
        </w:trPr>
        <w:tc>
          <w:tcPr>
            <w:tcW w:w="3838"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left w:val="single" w:sz="1" w:space="0" w:color="000000"/>
              <w:bottom w:val="single" w:sz="1" w:space="0" w:color="000000"/>
              <w:right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r>
      <w:tr w:rsidR="00104DA1" w:rsidRPr="00104DA1" w:rsidTr="007453F7">
        <w:trPr>
          <w:trHeight w:val="312"/>
        </w:trPr>
        <w:tc>
          <w:tcPr>
            <w:tcW w:w="3838"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left w:val="single" w:sz="1" w:space="0" w:color="000000"/>
              <w:bottom w:val="single" w:sz="1" w:space="0" w:color="000000"/>
              <w:right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r>
      <w:tr w:rsidR="00104DA1" w:rsidRPr="00104DA1" w:rsidTr="007453F7">
        <w:trPr>
          <w:trHeight w:val="312"/>
        </w:trPr>
        <w:tc>
          <w:tcPr>
            <w:tcW w:w="3838" w:type="dxa"/>
            <w:tcBorders>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r>
      <w:tr w:rsidR="00104DA1" w:rsidRPr="00104DA1" w:rsidTr="007453F7">
        <w:trPr>
          <w:trHeight w:val="391"/>
        </w:trPr>
        <w:tc>
          <w:tcPr>
            <w:tcW w:w="3838"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top w:val="single" w:sz="4" w:space="0" w:color="auto"/>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r w:rsidR="00104DA1" w:rsidRPr="00104DA1" w:rsidTr="007453F7">
        <w:trPr>
          <w:trHeight w:val="426"/>
        </w:trPr>
        <w:tc>
          <w:tcPr>
            <w:tcW w:w="3838"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698" w:type="dxa"/>
            <w:tcBorders>
              <w:top w:val="single" w:sz="4" w:space="0" w:color="auto"/>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r w:rsidR="00104DA1" w:rsidRPr="00104DA1" w:rsidTr="007453F7">
        <w:trPr>
          <w:trHeight w:val="426"/>
        </w:trPr>
        <w:tc>
          <w:tcPr>
            <w:tcW w:w="3838"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c>
          <w:tcPr>
            <w:tcW w:w="2698" w:type="dxa"/>
            <w:tcBorders>
              <w:top w:val="single" w:sz="4" w:space="0" w:color="auto"/>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r w:rsidR="00104DA1" w:rsidRPr="00104DA1" w:rsidTr="007453F7">
        <w:trPr>
          <w:trHeight w:val="426"/>
        </w:trPr>
        <w:tc>
          <w:tcPr>
            <w:tcW w:w="3838"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c>
          <w:tcPr>
            <w:tcW w:w="2698" w:type="dxa"/>
            <w:tcBorders>
              <w:top w:val="single" w:sz="4" w:space="0" w:color="auto"/>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r w:rsidR="00104DA1" w:rsidRPr="00104DA1" w:rsidTr="007453F7">
        <w:trPr>
          <w:trHeight w:val="426"/>
        </w:trPr>
        <w:tc>
          <w:tcPr>
            <w:tcW w:w="3838"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c>
          <w:tcPr>
            <w:tcW w:w="2698" w:type="dxa"/>
            <w:tcBorders>
              <w:top w:val="single" w:sz="4" w:space="0" w:color="auto"/>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r w:rsidR="00104DA1" w:rsidRPr="00104DA1" w:rsidTr="007453F7">
        <w:trPr>
          <w:trHeight w:val="426"/>
        </w:trPr>
        <w:tc>
          <w:tcPr>
            <w:tcW w:w="3838"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c>
          <w:tcPr>
            <w:tcW w:w="2698" w:type="dxa"/>
            <w:tcBorders>
              <w:top w:val="single" w:sz="4" w:space="0" w:color="auto"/>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r w:rsidR="00104DA1" w:rsidRPr="00104DA1" w:rsidTr="007453F7">
        <w:trPr>
          <w:trHeight w:val="426"/>
        </w:trPr>
        <w:tc>
          <w:tcPr>
            <w:tcW w:w="3838"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4" w:space="0" w:color="auto"/>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c>
          <w:tcPr>
            <w:tcW w:w="2698" w:type="dxa"/>
            <w:tcBorders>
              <w:top w:val="single" w:sz="4" w:space="0" w:color="auto"/>
              <w:left w:val="single" w:sz="1" w:space="0" w:color="000000"/>
              <w:bottom w:val="single" w:sz="4" w:space="0" w:color="auto"/>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r w:rsidR="00104DA1" w:rsidRPr="00104DA1" w:rsidTr="007453F7">
        <w:trPr>
          <w:trHeight w:val="426"/>
        </w:trPr>
        <w:tc>
          <w:tcPr>
            <w:tcW w:w="3838" w:type="dxa"/>
            <w:tcBorders>
              <w:top w:val="single" w:sz="4" w:space="0" w:color="auto"/>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hAnsiTheme="minorHAnsi" w:cstheme="minorHAnsi"/>
                <w:sz w:val="22"/>
                <w:szCs w:val="22"/>
              </w:rPr>
            </w:pPr>
          </w:p>
        </w:tc>
        <w:tc>
          <w:tcPr>
            <w:tcW w:w="2494" w:type="dxa"/>
            <w:tcBorders>
              <w:top w:val="single" w:sz="4" w:space="0" w:color="auto"/>
              <w:left w:val="single" w:sz="1" w:space="0" w:color="000000"/>
              <w:bottom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c>
          <w:tcPr>
            <w:tcW w:w="2698" w:type="dxa"/>
            <w:tcBorders>
              <w:top w:val="single" w:sz="4" w:space="0" w:color="auto"/>
              <w:left w:val="single" w:sz="1" w:space="0" w:color="000000"/>
              <w:bottom w:val="single" w:sz="1" w:space="0" w:color="000000"/>
              <w:right w:val="single" w:sz="1" w:space="0" w:color="000000"/>
            </w:tcBorders>
            <w:shd w:val="clear" w:color="auto" w:fill="auto"/>
          </w:tcPr>
          <w:p w:rsidR="00104DA1" w:rsidRPr="00104DA1" w:rsidRDefault="00104DA1" w:rsidP="007453F7">
            <w:pPr>
              <w:pStyle w:val="Contenutotabella"/>
              <w:snapToGrid w:val="0"/>
              <w:jc w:val="both"/>
              <w:rPr>
                <w:rFonts w:asciiTheme="minorHAnsi" w:eastAsia="Calibri" w:hAnsiTheme="minorHAnsi" w:cstheme="minorHAnsi"/>
                <w:sz w:val="22"/>
                <w:szCs w:val="22"/>
              </w:rPr>
            </w:pPr>
          </w:p>
        </w:tc>
      </w:tr>
    </w:tbl>
    <w:p w:rsidR="00104DA1" w:rsidRPr="00104DA1" w:rsidRDefault="00104DA1" w:rsidP="00104DA1">
      <w:pPr>
        <w:tabs>
          <w:tab w:val="left" w:pos="144"/>
          <w:tab w:val="left" w:pos="864"/>
          <w:tab w:val="left" w:pos="1584"/>
          <w:tab w:val="left" w:pos="2304"/>
          <w:tab w:val="left" w:pos="3024"/>
          <w:tab w:val="left" w:pos="3744"/>
          <w:tab w:val="left" w:pos="4464"/>
          <w:tab w:val="left" w:pos="5184"/>
          <w:tab w:val="left" w:pos="5904"/>
          <w:tab w:val="left" w:pos="6624"/>
        </w:tabs>
        <w:spacing w:line="200" w:lineRule="atLeast"/>
        <w:rPr>
          <w:rFonts w:eastAsia="Calibri" w:cstheme="minorHAnsi"/>
          <w:b/>
          <w:bCs/>
          <w:color w:val="000000"/>
        </w:rPr>
      </w:pPr>
    </w:p>
    <w:p w:rsidR="00104DA1" w:rsidRPr="00104DA1" w:rsidRDefault="00104DA1" w:rsidP="00104DA1">
      <w:pPr>
        <w:widowControl w:val="0"/>
        <w:tabs>
          <w:tab w:val="left" w:pos="709"/>
          <w:tab w:val="left" w:pos="993"/>
          <w:tab w:val="left" w:pos="5529"/>
          <w:tab w:val="left" w:pos="5954"/>
          <w:tab w:val="left" w:pos="6634"/>
        </w:tabs>
        <w:autoSpaceDE w:val="0"/>
        <w:autoSpaceDN w:val="0"/>
        <w:spacing w:after="0" w:line="240" w:lineRule="auto"/>
        <w:ind w:left="111"/>
        <w:jc w:val="both"/>
        <w:rPr>
          <w:rFonts w:eastAsia="Times New Roman" w:cstheme="minorHAnsi"/>
          <w:lang w:eastAsia="it-IT" w:bidi="it-IT"/>
        </w:rPr>
      </w:pPr>
    </w:p>
    <w:p w:rsidR="00104DA1" w:rsidRPr="00104DA1" w:rsidRDefault="00104DA1" w:rsidP="00104DA1">
      <w:pPr>
        <w:widowControl w:val="0"/>
        <w:tabs>
          <w:tab w:val="left" w:pos="709"/>
          <w:tab w:val="left" w:pos="993"/>
          <w:tab w:val="left" w:pos="5529"/>
          <w:tab w:val="left" w:pos="5954"/>
          <w:tab w:val="left" w:pos="6634"/>
        </w:tabs>
        <w:autoSpaceDE w:val="0"/>
        <w:autoSpaceDN w:val="0"/>
        <w:spacing w:after="0" w:line="240" w:lineRule="auto"/>
        <w:ind w:left="111"/>
        <w:jc w:val="both"/>
        <w:rPr>
          <w:rFonts w:eastAsia="Times New Roman" w:cstheme="minorHAnsi"/>
          <w:lang w:eastAsia="it-IT" w:bidi="it-IT"/>
        </w:rPr>
      </w:pPr>
    </w:p>
    <w:p w:rsidR="00104DA1" w:rsidRPr="00104DA1" w:rsidRDefault="00104DA1" w:rsidP="00104DA1">
      <w:pPr>
        <w:widowControl w:val="0"/>
        <w:tabs>
          <w:tab w:val="left" w:pos="709"/>
          <w:tab w:val="left" w:pos="993"/>
          <w:tab w:val="left" w:pos="5529"/>
          <w:tab w:val="left" w:pos="5954"/>
          <w:tab w:val="left" w:pos="6634"/>
        </w:tabs>
        <w:autoSpaceDE w:val="0"/>
        <w:autoSpaceDN w:val="0"/>
        <w:spacing w:after="0" w:line="240" w:lineRule="auto"/>
        <w:ind w:left="111"/>
        <w:jc w:val="both"/>
        <w:rPr>
          <w:rFonts w:eastAsia="Times New Roman" w:cstheme="minorHAnsi"/>
          <w:lang w:eastAsia="it-IT" w:bidi="it-IT"/>
        </w:rPr>
      </w:pPr>
      <w:r w:rsidRPr="00104DA1">
        <w:rPr>
          <w:rFonts w:eastAsia="Times New Roman" w:cstheme="minorHAnsi"/>
          <w:lang w:eastAsia="it-IT" w:bidi="it-IT"/>
        </w:rPr>
        <w:t>Presiede l’</w:t>
      </w:r>
      <w:proofErr w:type="spellStart"/>
      <w:r w:rsidRPr="00104DA1">
        <w:rPr>
          <w:rFonts w:eastAsia="Times New Roman" w:cstheme="minorHAnsi"/>
          <w:lang w:eastAsia="it-IT" w:bidi="it-IT"/>
        </w:rPr>
        <w:t>Ins</w:t>
      </w:r>
      <w:proofErr w:type="spellEnd"/>
      <w:r w:rsidRPr="00104DA1">
        <w:rPr>
          <w:rFonts w:eastAsia="Times New Roman" w:cstheme="minorHAnsi"/>
          <w:lang w:eastAsia="it-IT" w:bidi="it-IT"/>
        </w:rPr>
        <w:t xml:space="preserve"> . </w:t>
      </w:r>
      <w:proofErr w:type="spellStart"/>
      <w:r w:rsidRPr="00104DA1">
        <w:rPr>
          <w:rFonts w:eastAsia="Times New Roman" w:cstheme="minorHAnsi"/>
          <w:lang w:eastAsia="it-IT" w:bidi="it-IT"/>
        </w:rPr>
        <w:t>…………………………</w:t>
      </w:r>
      <w:proofErr w:type="spellEnd"/>
      <w:r w:rsidRPr="00104DA1">
        <w:rPr>
          <w:rFonts w:eastAsia="Times New Roman" w:cstheme="minorHAnsi"/>
          <w:lang w:eastAsia="it-IT" w:bidi="it-IT"/>
        </w:rPr>
        <w:t xml:space="preserve">..su delega del Dirigente Scolastico, Prof.ssa Angela </w:t>
      </w:r>
      <w:proofErr w:type="spellStart"/>
      <w:r w:rsidRPr="00104DA1">
        <w:rPr>
          <w:rFonts w:eastAsia="Times New Roman" w:cstheme="minorHAnsi"/>
          <w:lang w:eastAsia="it-IT" w:bidi="it-IT"/>
        </w:rPr>
        <w:t>Tannoia</w:t>
      </w:r>
      <w:proofErr w:type="spellEnd"/>
      <w:r w:rsidRPr="00104DA1">
        <w:rPr>
          <w:rFonts w:eastAsia="Times New Roman" w:cstheme="minorHAnsi"/>
          <w:lang w:eastAsia="it-IT" w:bidi="it-IT"/>
        </w:rPr>
        <w:t xml:space="preserve">. </w:t>
      </w:r>
    </w:p>
    <w:p w:rsidR="00104DA1" w:rsidRPr="00104DA1" w:rsidRDefault="00104DA1" w:rsidP="00104DA1">
      <w:pPr>
        <w:widowControl w:val="0"/>
        <w:tabs>
          <w:tab w:val="left" w:pos="709"/>
          <w:tab w:val="left" w:pos="993"/>
          <w:tab w:val="left" w:pos="5529"/>
          <w:tab w:val="left" w:pos="5954"/>
          <w:tab w:val="left" w:pos="6634"/>
        </w:tabs>
        <w:autoSpaceDE w:val="0"/>
        <w:autoSpaceDN w:val="0"/>
        <w:spacing w:after="0" w:line="240" w:lineRule="auto"/>
        <w:ind w:left="111"/>
        <w:jc w:val="both"/>
        <w:rPr>
          <w:rFonts w:eastAsia="Times New Roman" w:cstheme="minorHAnsi"/>
          <w:lang w:eastAsia="it-IT" w:bidi="it-IT"/>
        </w:rPr>
      </w:pPr>
      <w:r w:rsidRPr="00104DA1">
        <w:rPr>
          <w:rFonts w:eastAsia="Times New Roman" w:cstheme="minorHAnsi"/>
          <w:lang w:eastAsia="it-IT" w:bidi="it-IT"/>
        </w:rPr>
        <w:t xml:space="preserve">Funge da Segretaria verbalizzante la Docente </w:t>
      </w:r>
      <w:proofErr w:type="spellStart"/>
      <w:r w:rsidRPr="00104DA1">
        <w:rPr>
          <w:rFonts w:eastAsia="Times New Roman" w:cstheme="minorHAnsi"/>
          <w:lang w:eastAsia="it-IT" w:bidi="it-IT"/>
        </w:rPr>
        <w:t>………………………</w:t>
      </w:r>
      <w:proofErr w:type="spellEnd"/>
      <w:r w:rsidRPr="00104DA1">
        <w:rPr>
          <w:rFonts w:eastAsia="Times New Roman" w:cstheme="minorHAnsi"/>
          <w:lang w:eastAsia="it-IT" w:bidi="it-IT"/>
        </w:rPr>
        <w:t>..</w:t>
      </w:r>
    </w:p>
    <w:p w:rsidR="00104DA1" w:rsidRPr="00104DA1" w:rsidRDefault="00104DA1" w:rsidP="00104DA1">
      <w:pPr>
        <w:widowControl w:val="0"/>
        <w:tabs>
          <w:tab w:val="left" w:pos="709"/>
          <w:tab w:val="left" w:pos="993"/>
          <w:tab w:val="left" w:pos="5529"/>
          <w:tab w:val="left" w:pos="5954"/>
          <w:tab w:val="left" w:pos="6634"/>
        </w:tabs>
        <w:autoSpaceDE w:val="0"/>
        <w:autoSpaceDN w:val="0"/>
        <w:spacing w:after="0" w:line="240" w:lineRule="auto"/>
        <w:rPr>
          <w:rFonts w:eastAsia="Times New Roman" w:cstheme="minorHAnsi"/>
          <w:lang w:eastAsia="it-IT" w:bidi="it-IT"/>
        </w:rPr>
      </w:pPr>
    </w:p>
    <w:p w:rsidR="00104DA1" w:rsidRPr="00104DA1" w:rsidRDefault="00104DA1" w:rsidP="00104DA1">
      <w:pPr>
        <w:widowControl w:val="0"/>
        <w:autoSpaceDE w:val="0"/>
        <w:autoSpaceDN w:val="0"/>
        <w:spacing w:after="120" w:line="240" w:lineRule="auto"/>
        <w:jc w:val="both"/>
        <w:rPr>
          <w:rFonts w:eastAsia="Times New Roman" w:cstheme="minorHAnsi"/>
          <w:lang w:eastAsia="it-IT" w:bidi="it-IT"/>
        </w:rPr>
      </w:pPr>
    </w:p>
    <w:p w:rsidR="00104DA1" w:rsidRPr="00104DA1" w:rsidRDefault="00104DA1" w:rsidP="00104DA1">
      <w:pPr>
        <w:jc w:val="both"/>
        <w:rPr>
          <w:rFonts w:cstheme="minorHAnsi"/>
        </w:rPr>
      </w:pPr>
      <w:r w:rsidRPr="00104DA1">
        <w:rPr>
          <w:rFonts w:cstheme="minorHAnsi"/>
        </w:rPr>
        <w:t>Riconosciuta la validità dell’adunanza per il numero degli intervenuti, la  Presidente dichiara aperta la seduta, dando inizio alla discussione in relazione all’ordine  del giorno.</w:t>
      </w:r>
    </w:p>
    <w:p w:rsidR="00104DA1" w:rsidRPr="00104DA1" w:rsidRDefault="00104DA1" w:rsidP="00104DA1">
      <w:pPr>
        <w:jc w:val="both"/>
        <w:rPr>
          <w:rFonts w:cstheme="minorHAnsi"/>
        </w:rPr>
      </w:pPr>
      <w:r w:rsidRPr="00104DA1">
        <w:rPr>
          <w:rFonts w:cstheme="minorHAnsi"/>
        </w:rPr>
        <w:t>Prima di dare inizio alle operazioni</w:t>
      </w:r>
      <w:r w:rsidRPr="00104DA1">
        <w:rPr>
          <w:rFonts w:cstheme="minorHAnsi"/>
          <w:bCs/>
        </w:rPr>
        <w:t xml:space="preserve"> di</w:t>
      </w:r>
      <w:r w:rsidRPr="00104DA1">
        <w:rPr>
          <w:rFonts w:cstheme="minorHAnsi"/>
        </w:rPr>
        <w:t xml:space="preserve"> scrutinio, la  Presidente</w:t>
      </w:r>
      <w:r w:rsidRPr="00104DA1">
        <w:rPr>
          <w:rFonts w:cstheme="minorHAnsi"/>
          <w:lang w:eastAsia="ar-SA"/>
        </w:rPr>
        <w:t xml:space="preserve"> </w:t>
      </w:r>
      <w:r w:rsidRPr="00104DA1">
        <w:rPr>
          <w:rFonts w:cstheme="minorHAnsi"/>
        </w:rPr>
        <w:t xml:space="preserve">richiama sinteticamente le norme che regolano lo svolgimento degli scrutini e la valutazione degli alunni. </w:t>
      </w:r>
    </w:p>
    <w:p w:rsidR="00104DA1" w:rsidRPr="00104DA1" w:rsidRDefault="00104DA1" w:rsidP="00104DA1">
      <w:pPr>
        <w:jc w:val="both"/>
        <w:rPr>
          <w:rFonts w:cstheme="minorHAnsi"/>
        </w:rPr>
      </w:pPr>
      <w:r w:rsidRPr="00104DA1">
        <w:rPr>
          <w:rFonts w:cstheme="minorHAnsi"/>
        </w:rPr>
        <w:t>In particolare:</w:t>
      </w:r>
    </w:p>
    <w:p w:rsidR="00104DA1" w:rsidRPr="00104DA1" w:rsidRDefault="00104DA1" w:rsidP="00104DA1">
      <w:pPr>
        <w:numPr>
          <w:ilvl w:val="0"/>
          <w:numId w:val="17"/>
        </w:numPr>
        <w:spacing w:after="0" w:line="240" w:lineRule="auto"/>
        <w:jc w:val="both"/>
        <w:rPr>
          <w:rFonts w:cstheme="minorHAnsi"/>
        </w:rPr>
      </w:pPr>
      <w:r w:rsidRPr="00104DA1">
        <w:rPr>
          <w:rFonts w:cstheme="minorHAnsi"/>
        </w:rPr>
        <w:t>la Circolare Ministeriale 20 settembre 1971;</w:t>
      </w:r>
    </w:p>
    <w:p w:rsidR="00104DA1" w:rsidRPr="00104DA1" w:rsidRDefault="00104DA1" w:rsidP="00104DA1">
      <w:pPr>
        <w:numPr>
          <w:ilvl w:val="0"/>
          <w:numId w:val="17"/>
        </w:numPr>
        <w:spacing w:after="0" w:line="240" w:lineRule="auto"/>
        <w:jc w:val="both"/>
        <w:rPr>
          <w:rFonts w:cstheme="minorHAnsi"/>
        </w:rPr>
      </w:pPr>
      <w:r w:rsidRPr="00104DA1">
        <w:rPr>
          <w:rFonts w:cstheme="minorHAnsi"/>
        </w:rPr>
        <w:t xml:space="preserve">il </w:t>
      </w:r>
      <w:proofErr w:type="spellStart"/>
      <w:r w:rsidRPr="00104DA1">
        <w:rPr>
          <w:rFonts w:cstheme="minorHAnsi"/>
        </w:rPr>
        <w:t>DL</w:t>
      </w:r>
      <w:proofErr w:type="spellEnd"/>
      <w:r w:rsidRPr="00104DA1">
        <w:rPr>
          <w:rFonts w:cstheme="minorHAnsi"/>
        </w:rPr>
        <w:t xml:space="preserve"> 137/2008, convertito in L 169/2008, art 2;</w:t>
      </w:r>
    </w:p>
    <w:p w:rsidR="00104DA1" w:rsidRPr="00104DA1" w:rsidRDefault="00104DA1" w:rsidP="00104DA1">
      <w:pPr>
        <w:numPr>
          <w:ilvl w:val="0"/>
          <w:numId w:val="17"/>
        </w:numPr>
        <w:spacing w:after="0" w:line="240" w:lineRule="auto"/>
        <w:jc w:val="both"/>
        <w:rPr>
          <w:rFonts w:cstheme="minorHAnsi"/>
        </w:rPr>
      </w:pPr>
      <w:r w:rsidRPr="00104DA1">
        <w:rPr>
          <w:rFonts w:cstheme="minorHAnsi"/>
        </w:rPr>
        <w:t xml:space="preserve">il </w:t>
      </w:r>
      <w:proofErr w:type="spellStart"/>
      <w:r w:rsidRPr="00104DA1">
        <w:rPr>
          <w:rFonts w:cstheme="minorHAnsi"/>
        </w:rPr>
        <w:t>D.lgs</w:t>
      </w:r>
      <w:proofErr w:type="spellEnd"/>
      <w:r w:rsidRPr="00104DA1">
        <w:rPr>
          <w:rFonts w:cstheme="minorHAnsi"/>
        </w:rPr>
        <w:t xml:space="preserve"> 13 aprile 2017, n. 62; </w:t>
      </w:r>
    </w:p>
    <w:p w:rsidR="00104DA1" w:rsidRPr="00104DA1" w:rsidRDefault="00104DA1" w:rsidP="00104DA1">
      <w:pPr>
        <w:numPr>
          <w:ilvl w:val="0"/>
          <w:numId w:val="17"/>
        </w:numPr>
        <w:spacing w:after="0" w:line="240" w:lineRule="auto"/>
        <w:jc w:val="both"/>
        <w:rPr>
          <w:rFonts w:cstheme="minorHAnsi"/>
        </w:rPr>
      </w:pPr>
      <w:r w:rsidRPr="00104DA1">
        <w:rPr>
          <w:rFonts w:cstheme="minorHAnsi"/>
        </w:rPr>
        <w:t>Decreto-legge 22/2020, convertito con modificazioni dalla Legge n. 41 del 06/06/2020 e successivo D.M. n. 172 del 04/12/2020 e relative Linee Guida (solo per la scuola primaria).</w:t>
      </w:r>
    </w:p>
    <w:p w:rsidR="00104DA1" w:rsidRPr="00104DA1" w:rsidRDefault="00104DA1" w:rsidP="00104DA1">
      <w:pPr>
        <w:rPr>
          <w:rFonts w:cstheme="minorHAnsi"/>
        </w:rPr>
      </w:pPr>
    </w:p>
    <w:p w:rsidR="00104DA1" w:rsidRPr="00104DA1" w:rsidRDefault="00104DA1" w:rsidP="00104DA1">
      <w:pPr>
        <w:rPr>
          <w:rFonts w:cstheme="minorHAnsi"/>
        </w:rPr>
      </w:pPr>
      <w:r w:rsidRPr="00104DA1">
        <w:rPr>
          <w:rFonts w:cstheme="minorHAnsi"/>
        </w:rPr>
        <w:t xml:space="preserve">Nel dettaglio: </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Tutti i presenti sono tenuti all’obbligo della stretta osservanza del segreto d’ufficio e della riservatezza sui dati personali prevista dal Decreto Legislativo n.196/2003, così come integrato e modificato alla luce del Regolamento Europeo n. 2016/679 e che l’eventuale violazione potrebbe comportare sanzioni disciplinari;</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Le valutazioni sono espresse ai sensi della vigente normativa in merito:</w:t>
      </w:r>
    </w:p>
    <w:p w:rsidR="00104DA1" w:rsidRPr="00104DA1" w:rsidRDefault="00104DA1" w:rsidP="00104DA1">
      <w:pPr>
        <w:pStyle w:val="Paragrafoelenco"/>
        <w:numPr>
          <w:ilvl w:val="0"/>
          <w:numId w:val="19"/>
        </w:numPr>
        <w:spacing w:after="0" w:line="240" w:lineRule="auto"/>
        <w:ind w:left="426" w:hanging="142"/>
        <w:jc w:val="both"/>
        <w:rPr>
          <w:rFonts w:cstheme="minorHAnsi"/>
        </w:rPr>
      </w:pPr>
      <w:r w:rsidRPr="00104DA1">
        <w:rPr>
          <w:rFonts w:cstheme="minorHAnsi"/>
          <w:i/>
          <w:iCs/>
        </w:rPr>
        <w:t>Norme in materia di valutazione e certificazione delle competenze nel primo ciclo ed esami di Stato, a norma dell’art. 1, commi 180 e 181, lettera i), della legge 13 luglio 2015, n. 107</w:t>
      </w:r>
      <w:r w:rsidRPr="00104DA1">
        <w:rPr>
          <w:rFonts w:cstheme="minorHAnsi"/>
        </w:rPr>
        <w:t xml:space="preserve"> (</w:t>
      </w:r>
      <w:proofErr w:type="spellStart"/>
      <w:r w:rsidRPr="00104DA1">
        <w:rPr>
          <w:rFonts w:cstheme="minorHAnsi"/>
        </w:rPr>
        <w:t>D.Lgs.</w:t>
      </w:r>
      <w:proofErr w:type="spellEnd"/>
      <w:r w:rsidRPr="00104DA1">
        <w:rPr>
          <w:rFonts w:cstheme="minorHAnsi"/>
        </w:rPr>
        <w:t xml:space="preserve"> n.62 del 2017); </w:t>
      </w:r>
    </w:p>
    <w:p w:rsidR="00104DA1" w:rsidRPr="00104DA1" w:rsidRDefault="00104DA1" w:rsidP="00104DA1">
      <w:pPr>
        <w:pStyle w:val="Paragrafoelenco"/>
        <w:autoSpaceDE w:val="0"/>
        <w:autoSpaceDN w:val="0"/>
        <w:adjustRightInd w:val="0"/>
        <w:ind w:left="284"/>
        <w:rPr>
          <w:rFonts w:cstheme="minorHAnsi"/>
          <w:i/>
        </w:rPr>
      </w:pPr>
      <w:proofErr w:type="spellStart"/>
      <w:r w:rsidRPr="00104DA1">
        <w:rPr>
          <w:rFonts w:cstheme="minorHAnsi"/>
        </w:rPr>
        <w:t>-</w:t>
      </w:r>
      <w:bookmarkStart w:id="0" w:name="_Hlk63116917"/>
      <w:r w:rsidRPr="00104DA1">
        <w:rPr>
          <w:rFonts w:cstheme="minorHAnsi"/>
          <w:i/>
        </w:rPr>
        <w:t>Decreto-legge</w:t>
      </w:r>
      <w:proofErr w:type="spellEnd"/>
      <w:r w:rsidRPr="00104DA1">
        <w:rPr>
          <w:rFonts w:cstheme="minorHAnsi"/>
          <w:i/>
        </w:rPr>
        <w:t xml:space="preserve"> 22/2020, convertito con modificazioni dalla Legge n. 41 del 06/06/2020 e successivo D.M. n. 172 del 04/12/2020 e relative Linee Guida (</w:t>
      </w:r>
      <w:r w:rsidRPr="00104DA1">
        <w:rPr>
          <w:rFonts w:cstheme="minorHAnsi"/>
        </w:rPr>
        <w:t>solo per la scuola primaria</w:t>
      </w:r>
      <w:r w:rsidRPr="00104DA1">
        <w:rPr>
          <w:rFonts w:cstheme="minorHAnsi"/>
          <w:i/>
        </w:rPr>
        <w:t>)</w:t>
      </w:r>
      <w:bookmarkEnd w:id="0"/>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I docenti contitolari delle classi o del Consiglio di Interclasse procedono alla valutazione delle alunne e degli alunni sulla base dell’attività didattica effettivamente svolta, sulla base dei criteri e delle modalità deliberate dal Collegio dei Docenti.</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La valutazione è effettuata collegialmente dai docenti contitolari delle classi.</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Le docenti incaricate dell’insegnamento della religione cattolica e di attività alternative all’insegnamento della religione cattolica partecipano alla valutazione delle alunne e degli alunni che si avvalgono dei suddetti insegnamenti. Detta valutazione è resa con giudizio sintetico riferito all’interesse manifestato e ai livelli di apprendimento conseguiti e riportata sul registro elettronico.</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La valutazione di Ed. Civica scaturisce dalla valutazione trasversale delle singole discipline</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 xml:space="preserve">La valutazione degli apprendimenti e quella del comportamento sono realizzate in coerenza e nel rispetto dei criteri definiti a livello collegiale e in coerenza con gli obiettivi di apprendimento  previsti dal </w:t>
      </w:r>
      <w:proofErr w:type="spellStart"/>
      <w:r w:rsidRPr="00104DA1">
        <w:rPr>
          <w:rFonts w:cstheme="minorHAnsi"/>
        </w:rPr>
        <w:t>P.T.O.F.</w:t>
      </w:r>
      <w:proofErr w:type="spellEnd"/>
      <w:r w:rsidRPr="00104DA1">
        <w:rPr>
          <w:rFonts w:cstheme="minorHAnsi"/>
        </w:rPr>
        <w:t>;</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lastRenderedPageBreak/>
        <w:t>Gli alunni con cittadinanza non italiana, in riferimento all’articolo 45 del decreto del Presidente della Repubblica 31 agosto 1999 n.394, sono valutati nelle forme e nei modi previsti per i cittadini italiani;</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I docenti di sostegno, contitolari della classe, partecipano alla valutazione di tutti gli alunni;</w:t>
      </w:r>
    </w:p>
    <w:p w:rsidR="00104DA1" w:rsidRPr="00104DA1" w:rsidRDefault="00104DA1" w:rsidP="00104DA1">
      <w:pPr>
        <w:pStyle w:val="Paragrafoelenco"/>
        <w:numPr>
          <w:ilvl w:val="0"/>
          <w:numId w:val="18"/>
        </w:numPr>
        <w:autoSpaceDE w:val="0"/>
        <w:autoSpaceDN w:val="0"/>
        <w:adjustRightInd w:val="0"/>
        <w:spacing w:after="0" w:line="240" w:lineRule="auto"/>
        <w:ind w:left="284" w:hanging="284"/>
        <w:jc w:val="both"/>
        <w:rPr>
          <w:rFonts w:cstheme="minorHAnsi"/>
        </w:rPr>
      </w:pPr>
      <w:r w:rsidRPr="00104DA1">
        <w:rPr>
          <w:rFonts w:cstheme="minorHAnsi"/>
        </w:rPr>
        <w:t>Le famiglie saranno tempestivamente informate sull’esito dello scrutinio di ogni alunno, nel rispetto delle vigenti disposizioni in materia di riservatezza.</w:t>
      </w:r>
    </w:p>
    <w:p w:rsidR="00104DA1" w:rsidRPr="00104DA1" w:rsidRDefault="00104DA1" w:rsidP="00104DA1">
      <w:pPr>
        <w:ind w:left="720"/>
        <w:jc w:val="both"/>
        <w:rPr>
          <w:rFonts w:cstheme="minorHAnsi"/>
        </w:rPr>
      </w:pPr>
    </w:p>
    <w:p w:rsidR="00104DA1" w:rsidRPr="00104DA1" w:rsidRDefault="00104DA1" w:rsidP="00104DA1">
      <w:pPr>
        <w:autoSpaceDE w:val="0"/>
        <w:autoSpaceDN w:val="0"/>
        <w:adjustRightInd w:val="0"/>
        <w:spacing w:line="276" w:lineRule="auto"/>
        <w:jc w:val="both"/>
        <w:rPr>
          <w:rFonts w:eastAsia="Calibri" w:cstheme="minorHAnsi"/>
          <w:iCs/>
          <w:color w:val="000000"/>
        </w:rPr>
      </w:pPr>
      <w:r w:rsidRPr="00104DA1">
        <w:rPr>
          <w:rFonts w:eastAsia="Calibri" w:cstheme="minorHAnsi"/>
          <w:iCs/>
          <w:color w:val="000000"/>
        </w:rPr>
        <w:t xml:space="preserve">Si ricorda, </w:t>
      </w:r>
      <w:proofErr w:type="spellStart"/>
      <w:r w:rsidRPr="00104DA1">
        <w:rPr>
          <w:rFonts w:eastAsia="Calibri" w:cstheme="minorHAnsi"/>
          <w:iCs/>
          <w:color w:val="000000"/>
        </w:rPr>
        <w:t>altresi’</w:t>
      </w:r>
      <w:proofErr w:type="spellEnd"/>
      <w:r w:rsidRPr="00104DA1">
        <w:rPr>
          <w:rFonts w:eastAsia="Calibri" w:cstheme="minorHAnsi"/>
          <w:iCs/>
          <w:color w:val="000000"/>
        </w:rPr>
        <w:t>, che la valutazione nella scuola primaria si effettua a partire dai giudizi descrittivi sia nella valutazione periodica che finale.</w:t>
      </w:r>
    </w:p>
    <w:p w:rsidR="00104DA1" w:rsidRPr="00104DA1" w:rsidRDefault="00104DA1" w:rsidP="00104DA1">
      <w:pPr>
        <w:autoSpaceDE w:val="0"/>
        <w:autoSpaceDN w:val="0"/>
        <w:adjustRightInd w:val="0"/>
        <w:spacing w:line="276" w:lineRule="auto"/>
        <w:jc w:val="both"/>
        <w:rPr>
          <w:rFonts w:eastAsia="Calibri" w:cstheme="minorHAnsi"/>
          <w:iCs/>
          <w:color w:val="000000"/>
        </w:rPr>
      </w:pPr>
      <w:r w:rsidRPr="00104DA1">
        <w:rPr>
          <w:rFonts w:eastAsia="Calibri" w:cstheme="minorHAnsi"/>
          <w:iCs/>
          <w:color w:val="000000"/>
        </w:rPr>
        <w:t>A decorrere dall’anno scolastico 2020/2021, infatti, la valutazione periodica e finale degli apprendimenti è espressa, per ciascuna delle discipline di studio previste dalle Indicazioni Nazionali, compreso l’insegnamento trasversale di educazione civica, attraverso un giudizio descrittivo riportato nel documento di valutazione, nella prospettiva formativa della valutazione e della valorizzazione del miglioramento degli apprendimenti. I giudizi descrittivi sono riferiti agli obiettivi oggetto di valutazione definiti nel curricolo d’istituto e sono correlati a differenti livelli di apprendimento.</w:t>
      </w:r>
    </w:p>
    <w:p w:rsidR="00104DA1" w:rsidRPr="00104DA1" w:rsidRDefault="00104DA1" w:rsidP="00104DA1">
      <w:pPr>
        <w:rPr>
          <w:rFonts w:cstheme="minorHAnsi"/>
        </w:rPr>
      </w:pPr>
      <w:r w:rsidRPr="00104DA1">
        <w:rPr>
          <w:rFonts w:cstheme="minorHAnsi"/>
        </w:rPr>
        <w:t>Le docenti delle singole classi riportano quanto segue:</w:t>
      </w:r>
    </w:p>
    <w:p w:rsidR="00104DA1" w:rsidRPr="00104DA1" w:rsidRDefault="00104DA1" w:rsidP="00104DA1">
      <w:pPr>
        <w:rPr>
          <w:rFonts w:cstheme="minorHAnsi"/>
        </w:rPr>
      </w:pPr>
      <w:r w:rsidRPr="00104DA1">
        <w:rPr>
          <w:rFonts w:cstheme="minorHAnsi"/>
        </w:rPr>
        <w:t xml:space="preserve">Pur in un anno scolastico ancora complesso sotto certi aspetti, le attività didattiche sono proseguite con l’impegno e l’intento di  rafforzare e compattare le classi con percorsi coinvolgenti ed atti ad adeguarsi ad una didattica flessibile ed essenziale. </w:t>
      </w:r>
    </w:p>
    <w:p w:rsidR="00104DA1" w:rsidRPr="00104DA1" w:rsidRDefault="00104DA1" w:rsidP="00104DA1">
      <w:pPr>
        <w:autoSpaceDE w:val="0"/>
        <w:autoSpaceDN w:val="0"/>
        <w:adjustRightInd w:val="0"/>
        <w:spacing w:line="276" w:lineRule="auto"/>
        <w:jc w:val="both"/>
        <w:rPr>
          <w:rFonts w:eastAsia="Calibri" w:cstheme="minorHAnsi"/>
          <w:iCs/>
          <w:color w:val="000000"/>
        </w:rPr>
      </w:pPr>
      <w:r w:rsidRPr="00104DA1">
        <w:rPr>
          <w:rFonts w:eastAsia="Calibri" w:cstheme="minorHAnsi"/>
        </w:rPr>
        <w:t>Dando inizio alla trattazione del primo argomento all'</w:t>
      </w:r>
      <w:proofErr w:type="spellStart"/>
      <w:r w:rsidRPr="00104DA1">
        <w:rPr>
          <w:rFonts w:eastAsia="Calibri" w:cstheme="minorHAnsi"/>
        </w:rPr>
        <w:t>o.d.g.</w:t>
      </w:r>
      <w:proofErr w:type="spellEnd"/>
      <w:r w:rsidRPr="00104DA1">
        <w:rPr>
          <w:rFonts w:eastAsia="Calibri" w:cstheme="minorHAnsi"/>
        </w:rPr>
        <w:t xml:space="preserve">, la Presidente invita a leggere le relazioni finali concernenti la classi in questione e </w:t>
      </w:r>
      <w:r w:rsidRPr="00104DA1">
        <w:rPr>
          <w:rFonts w:eastAsia="Calibri" w:cstheme="minorHAnsi"/>
          <w:iCs/>
          <w:color w:val="000000"/>
        </w:rPr>
        <w:t>i cui dati di dettaglio sono riportati nelle relazioni medesime.</w:t>
      </w:r>
    </w:p>
    <w:p w:rsidR="00104DA1" w:rsidRPr="00104DA1" w:rsidRDefault="00104DA1" w:rsidP="00104DA1">
      <w:pPr>
        <w:spacing w:line="276" w:lineRule="auto"/>
        <w:jc w:val="both"/>
        <w:rPr>
          <w:rFonts w:eastAsia="Calibri" w:cstheme="minorHAnsi"/>
        </w:rPr>
      </w:pPr>
      <w:r w:rsidRPr="00104DA1">
        <w:rPr>
          <w:rFonts w:eastAsia="Calibri" w:cstheme="minorHAnsi"/>
        </w:rPr>
        <w:t xml:space="preserve">Dalle stesse emerge che la progettazione </w:t>
      </w:r>
      <w:proofErr w:type="spellStart"/>
      <w:r w:rsidRPr="00104DA1">
        <w:rPr>
          <w:rFonts w:eastAsia="Calibri" w:cstheme="minorHAnsi"/>
        </w:rPr>
        <w:t>didattico-educativa</w:t>
      </w:r>
      <w:proofErr w:type="spellEnd"/>
      <w:r w:rsidRPr="00104DA1">
        <w:rPr>
          <w:rFonts w:eastAsia="Calibri" w:cstheme="minorHAnsi"/>
        </w:rPr>
        <w:t xml:space="preserve"> si è rivelata rispondente alle reali possibilità ed esigenze della comunità scolastica. Gli obiettivi di particolare rilievo fissati dai docenti all'inizio dell'anno scolastico possono considerarsi generalmente raggiunti. In relazione a quanto detto, il Consiglio delibera di approvare all'unanimità le relazioni finali</w:t>
      </w:r>
      <w:r w:rsidRPr="00104DA1">
        <w:rPr>
          <w:rFonts w:eastAsia="Calibri" w:cstheme="minorHAnsi"/>
          <w:iCs/>
          <w:color w:val="000000"/>
        </w:rPr>
        <w:t xml:space="preserve"> che</w:t>
      </w:r>
      <w:r w:rsidRPr="00104DA1">
        <w:rPr>
          <w:rFonts w:eastAsia="Calibri" w:cstheme="minorHAnsi"/>
        </w:rPr>
        <w:t xml:space="preserve"> </w:t>
      </w:r>
      <w:r w:rsidRPr="00104DA1">
        <w:rPr>
          <w:rFonts w:eastAsia="Calibri" w:cstheme="minorHAnsi"/>
          <w:iCs/>
          <w:color w:val="000000"/>
        </w:rPr>
        <w:t>costituiscono continuità documentale del presente verbale.</w:t>
      </w:r>
    </w:p>
    <w:p w:rsidR="00104DA1" w:rsidRPr="00104DA1" w:rsidRDefault="00104DA1" w:rsidP="00104DA1">
      <w:pPr>
        <w:jc w:val="both"/>
        <w:rPr>
          <w:rFonts w:cstheme="minorHAnsi"/>
        </w:rPr>
      </w:pPr>
      <w:r w:rsidRPr="00104DA1">
        <w:rPr>
          <w:rFonts w:cstheme="minorHAnsi"/>
        </w:rPr>
        <w:t>Si passa, quindi, allo scrutinio.</w:t>
      </w:r>
    </w:p>
    <w:p w:rsidR="00104DA1" w:rsidRPr="00104DA1" w:rsidRDefault="00104DA1" w:rsidP="00104DA1">
      <w:pPr>
        <w:jc w:val="both"/>
        <w:rPr>
          <w:rFonts w:cstheme="minorHAnsi"/>
        </w:rPr>
      </w:pPr>
      <w:r w:rsidRPr="00104DA1">
        <w:rPr>
          <w:rFonts w:cstheme="minorHAnsi"/>
        </w:rPr>
        <w:t xml:space="preserve">Il coordinatore di classe fa presente che  </w:t>
      </w:r>
      <w:r w:rsidRPr="00104DA1">
        <w:rPr>
          <w:rFonts w:cstheme="minorHAnsi"/>
          <w:b/>
          <w:bCs/>
        </w:rPr>
        <w:t>GLI APPRENDIMENTI SARANNO VALUTATI IN BASE AI SEGUENTI CRITERI:</w:t>
      </w:r>
    </w:p>
    <w:p w:rsidR="00104DA1" w:rsidRPr="00104DA1" w:rsidRDefault="00104DA1" w:rsidP="00104DA1">
      <w:pPr>
        <w:jc w:val="both"/>
        <w:rPr>
          <w:rFonts w:cstheme="minorHAnsi"/>
        </w:rPr>
      </w:pPr>
      <w:r w:rsidRPr="00104DA1">
        <w:rPr>
          <w:rFonts w:cstheme="minorHAnsi"/>
          <w:b/>
          <w:bCs/>
        </w:rPr>
        <w:t>-AUTONOMIA</w:t>
      </w:r>
    </w:p>
    <w:p w:rsidR="00104DA1" w:rsidRPr="00104DA1" w:rsidRDefault="00104DA1" w:rsidP="00104DA1">
      <w:pPr>
        <w:jc w:val="both"/>
        <w:rPr>
          <w:rFonts w:cstheme="minorHAnsi"/>
        </w:rPr>
      </w:pPr>
      <w:r w:rsidRPr="00104DA1">
        <w:rPr>
          <w:rFonts w:cstheme="minorHAnsi"/>
          <w:b/>
          <w:bCs/>
        </w:rPr>
        <w:t>-CONTINUITA’</w:t>
      </w:r>
    </w:p>
    <w:p w:rsidR="00104DA1" w:rsidRPr="00104DA1" w:rsidRDefault="00104DA1" w:rsidP="00104DA1">
      <w:pPr>
        <w:jc w:val="both"/>
        <w:rPr>
          <w:rFonts w:cstheme="minorHAnsi"/>
        </w:rPr>
      </w:pPr>
      <w:r w:rsidRPr="00104DA1">
        <w:rPr>
          <w:rFonts w:cstheme="minorHAnsi"/>
          <w:b/>
          <w:bCs/>
        </w:rPr>
        <w:t>-TIPOLOGIA DELLA SITUAZIONE</w:t>
      </w:r>
    </w:p>
    <w:p w:rsidR="00104DA1" w:rsidRPr="00104DA1" w:rsidRDefault="00104DA1" w:rsidP="00104DA1">
      <w:pPr>
        <w:jc w:val="both"/>
        <w:rPr>
          <w:rFonts w:cstheme="minorHAnsi"/>
        </w:rPr>
      </w:pPr>
      <w:r w:rsidRPr="00104DA1">
        <w:rPr>
          <w:rFonts w:cstheme="minorHAnsi"/>
          <w:b/>
          <w:bCs/>
        </w:rPr>
        <w:t xml:space="preserve">-RISORSE MOBILITATE </w:t>
      </w:r>
    </w:p>
    <w:p w:rsidR="00104DA1" w:rsidRPr="007128A5" w:rsidRDefault="00104DA1" w:rsidP="00104DA1">
      <w:pPr>
        <w:jc w:val="both"/>
        <w:rPr>
          <w:rFonts w:cstheme="minorHAnsi"/>
        </w:rPr>
      </w:pPr>
      <w:r w:rsidRPr="007128A5">
        <w:rPr>
          <w:rFonts w:cstheme="minorHAnsi"/>
        </w:rPr>
        <w:t xml:space="preserve">Si evidenzia altresì che  sarà posta attenzione alle conoscenze ed abilità raggiunte, alla partecipazione, al metodo di studio, all’impegno ed alle competenze acquisite da ogni alunna ed ogni alunno, tenendo conto del personale percorso formativo lungo l’intero anno scolastico. </w:t>
      </w:r>
    </w:p>
    <w:p w:rsidR="0078067C" w:rsidRDefault="0078067C" w:rsidP="0078067C">
      <w:pPr>
        <w:pStyle w:val="NormaleWeb"/>
        <w:tabs>
          <w:tab w:val="left" w:pos="540"/>
        </w:tabs>
        <w:spacing w:before="0" w:beforeAutospacing="0" w:after="0" w:afterAutospacing="0" w:line="360" w:lineRule="auto"/>
        <w:jc w:val="both"/>
        <w:rPr>
          <w:rFonts w:asciiTheme="minorHAnsi" w:hAnsiTheme="minorHAnsi" w:cstheme="minorHAnsi"/>
          <w:sz w:val="22"/>
          <w:szCs w:val="22"/>
        </w:rPr>
      </w:pPr>
      <w:r w:rsidRPr="007128A5">
        <w:rPr>
          <w:rFonts w:asciiTheme="minorHAnsi" w:hAnsiTheme="minorHAnsi" w:cstheme="minorHAnsi"/>
          <w:sz w:val="22"/>
          <w:szCs w:val="22"/>
        </w:rPr>
        <w:t xml:space="preserve">I componenti il Consiglio di </w:t>
      </w:r>
      <w:r w:rsidR="00237525" w:rsidRPr="007128A5">
        <w:rPr>
          <w:rFonts w:asciiTheme="minorHAnsi" w:hAnsiTheme="minorHAnsi" w:cstheme="minorHAnsi"/>
          <w:sz w:val="22"/>
          <w:szCs w:val="22"/>
        </w:rPr>
        <w:t>inter</w:t>
      </w:r>
      <w:r w:rsidRPr="007128A5">
        <w:rPr>
          <w:rFonts w:asciiTheme="minorHAnsi" w:hAnsiTheme="minorHAnsi" w:cstheme="minorHAnsi"/>
          <w:sz w:val="22"/>
          <w:szCs w:val="22"/>
        </w:rPr>
        <w:t>classe, infine, unanimemente deliberano di dichiarare</w:t>
      </w:r>
      <w:r w:rsidR="00237525" w:rsidRPr="007128A5">
        <w:rPr>
          <w:rFonts w:asciiTheme="minorHAnsi" w:hAnsiTheme="minorHAnsi" w:cstheme="minorHAnsi"/>
          <w:sz w:val="22"/>
          <w:szCs w:val="22"/>
        </w:rPr>
        <w:t xml:space="preserve"> ammessi alla classe successiva/ al successivo grado di istruzione le alunne e </w:t>
      </w:r>
      <w:r w:rsidRPr="007128A5">
        <w:rPr>
          <w:rFonts w:asciiTheme="minorHAnsi" w:hAnsiTheme="minorHAnsi" w:cstheme="minorHAnsi"/>
          <w:sz w:val="22"/>
          <w:szCs w:val="22"/>
        </w:rPr>
        <w:t>gli alunni</w:t>
      </w:r>
      <w:r w:rsidR="00237525" w:rsidRPr="007128A5">
        <w:rPr>
          <w:rFonts w:asciiTheme="minorHAnsi" w:hAnsiTheme="minorHAnsi" w:cstheme="minorHAnsi"/>
          <w:sz w:val="22"/>
          <w:szCs w:val="22"/>
        </w:rPr>
        <w:t>,</w:t>
      </w:r>
      <w:r w:rsidRPr="007128A5">
        <w:rPr>
          <w:rFonts w:asciiTheme="minorHAnsi" w:hAnsiTheme="minorHAnsi" w:cstheme="minorHAnsi"/>
          <w:sz w:val="22"/>
          <w:szCs w:val="22"/>
        </w:rPr>
        <w:t xml:space="preserve"> </w:t>
      </w:r>
      <w:r w:rsidR="00237525" w:rsidRPr="007128A5">
        <w:rPr>
          <w:rFonts w:asciiTheme="minorHAnsi" w:hAnsiTheme="minorHAnsi" w:cstheme="minorHAnsi"/>
          <w:sz w:val="22"/>
          <w:szCs w:val="22"/>
        </w:rPr>
        <w:t xml:space="preserve">come di seguito tabulato, </w:t>
      </w:r>
      <w:r w:rsidR="00104DA1" w:rsidRPr="007128A5">
        <w:rPr>
          <w:rFonts w:asciiTheme="minorHAnsi" w:hAnsiTheme="minorHAnsi" w:cstheme="minorHAnsi"/>
          <w:sz w:val="22"/>
          <w:szCs w:val="22"/>
        </w:rPr>
        <w:t xml:space="preserve"> </w:t>
      </w:r>
      <w:r w:rsidRPr="007128A5">
        <w:rPr>
          <w:rFonts w:asciiTheme="minorHAnsi" w:hAnsiTheme="minorHAnsi" w:cstheme="minorHAnsi"/>
          <w:sz w:val="22"/>
          <w:szCs w:val="22"/>
        </w:rPr>
        <w:t xml:space="preserve"> anche in considerazione della valutazione del comportamento e del  processo di maturazione raggiunto, </w:t>
      </w:r>
    </w:p>
    <w:p w:rsidR="007128A5" w:rsidRPr="007128A5" w:rsidRDefault="007128A5" w:rsidP="0078067C">
      <w:pPr>
        <w:pStyle w:val="NormaleWeb"/>
        <w:tabs>
          <w:tab w:val="left" w:pos="540"/>
        </w:tabs>
        <w:spacing w:before="0" w:beforeAutospacing="0" w:after="0" w:afterAutospacing="0" w:line="360" w:lineRule="auto"/>
        <w:jc w:val="both"/>
        <w:rPr>
          <w:rFonts w:asciiTheme="minorHAnsi" w:hAnsiTheme="minorHAnsi" w:cstheme="minorHAnsi"/>
          <w:sz w:val="22"/>
          <w:szCs w:val="22"/>
        </w:rPr>
      </w:pPr>
    </w:p>
    <w:tbl>
      <w:tblPr>
        <w:tblW w:w="85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706"/>
        <w:gridCol w:w="2176"/>
        <w:gridCol w:w="2690"/>
      </w:tblGrid>
      <w:tr w:rsidR="0078067C" w:rsidTr="00963EEB">
        <w:trPr>
          <w:trHeight w:val="437"/>
        </w:trPr>
        <w:tc>
          <w:tcPr>
            <w:tcW w:w="3706" w:type="dxa"/>
            <w:tcBorders>
              <w:top w:val="single" w:sz="4" w:space="0" w:color="auto"/>
              <w:left w:val="single" w:sz="4" w:space="0" w:color="auto"/>
              <w:bottom w:val="single" w:sz="4" w:space="0" w:color="auto"/>
              <w:right w:val="single" w:sz="4" w:space="0" w:color="auto"/>
            </w:tcBorders>
            <w:vAlign w:val="center"/>
          </w:tcPr>
          <w:p w:rsidR="0078067C" w:rsidRPr="00470692" w:rsidRDefault="00237525" w:rsidP="00963EEB">
            <w:pPr>
              <w:ind w:left="360"/>
              <w:jc w:val="center"/>
              <w:rPr>
                <w:rFonts w:eastAsia="Calibri" w:cstheme="minorHAnsi"/>
                <w:b/>
                <w:sz w:val="18"/>
                <w:szCs w:val="18"/>
              </w:rPr>
            </w:pPr>
            <w:r w:rsidRPr="00470692">
              <w:rPr>
                <w:rFonts w:eastAsia="Calibri" w:cstheme="minorHAnsi"/>
                <w:b/>
                <w:sz w:val="18"/>
                <w:szCs w:val="18"/>
              </w:rPr>
              <w:lastRenderedPageBreak/>
              <w:t>CLASSE</w:t>
            </w:r>
          </w:p>
        </w:tc>
        <w:tc>
          <w:tcPr>
            <w:tcW w:w="2176" w:type="dxa"/>
            <w:tcBorders>
              <w:top w:val="single" w:sz="4" w:space="0" w:color="auto"/>
              <w:left w:val="single" w:sz="4" w:space="0" w:color="auto"/>
              <w:bottom w:val="single" w:sz="4" w:space="0" w:color="auto"/>
              <w:right w:val="single" w:sz="4" w:space="0" w:color="auto"/>
            </w:tcBorders>
          </w:tcPr>
          <w:p w:rsidR="0078067C" w:rsidRPr="00470692" w:rsidRDefault="00237525" w:rsidP="00963EEB">
            <w:pPr>
              <w:pStyle w:val="NormaleWeb"/>
              <w:tabs>
                <w:tab w:val="left" w:pos="540"/>
              </w:tabs>
              <w:spacing w:before="0" w:beforeAutospacing="0" w:after="0" w:afterAutospacing="0" w:line="360" w:lineRule="auto"/>
              <w:jc w:val="center"/>
              <w:rPr>
                <w:rFonts w:asciiTheme="minorHAnsi" w:hAnsiTheme="minorHAnsi" w:cstheme="minorHAnsi"/>
                <w:b/>
                <w:sz w:val="18"/>
                <w:szCs w:val="18"/>
              </w:rPr>
            </w:pPr>
            <w:r w:rsidRPr="00470692">
              <w:rPr>
                <w:rFonts w:asciiTheme="minorHAnsi" w:hAnsiTheme="minorHAnsi" w:cstheme="minorHAnsi"/>
                <w:b/>
                <w:sz w:val="18"/>
                <w:szCs w:val="18"/>
              </w:rPr>
              <w:t>N. ALUNNI FREQUENTANTI</w:t>
            </w:r>
          </w:p>
        </w:tc>
        <w:tc>
          <w:tcPr>
            <w:tcW w:w="2690" w:type="dxa"/>
            <w:tcBorders>
              <w:top w:val="single" w:sz="4" w:space="0" w:color="auto"/>
              <w:left w:val="single" w:sz="4" w:space="0" w:color="auto"/>
              <w:bottom w:val="single" w:sz="4" w:space="0" w:color="auto"/>
              <w:right w:val="single" w:sz="4" w:space="0" w:color="auto"/>
            </w:tcBorders>
            <w:vAlign w:val="center"/>
          </w:tcPr>
          <w:p w:rsidR="0078067C" w:rsidRPr="00470692" w:rsidRDefault="00237525" w:rsidP="00963EEB">
            <w:pPr>
              <w:pStyle w:val="NormaleWeb"/>
              <w:tabs>
                <w:tab w:val="left" w:pos="540"/>
              </w:tabs>
              <w:spacing w:before="0" w:beforeAutospacing="0" w:after="0" w:afterAutospacing="0" w:line="360" w:lineRule="auto"/>
              <w:jc w:val="center"/>
              <w:rPr>
                <w:rFonts w:asciiTheme="minorHAnsi" w:hAnsiTheme="minorHAnsi" w:cstheme="minorHAnsi"/>
                <w:b/>
                <w:sz w:val="18"/>
                <w:szCs w:val="18"/>
              </w:rPr>
            </w:pPr>
            <w:r w:rsidRPr="00470692">
              <w:rPr>
                <w:rFonts w:asciiTheme="minorHAnsi" w:hAnsiTheme="minorHAnsi" w:cstheme="minorHAnsi"/>
                <w:b/>
                <w:sz w:val="18"/>
                <w:szCs w:val="18"/>
              </w:rPr>
              <w:t>N. ALUNNI AMMESSI</w:t>
            </w: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ind w:left="360"/>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jc w:val="both"/>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jc w:val="both"/>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ind w:left="720"/>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ind w:left="720"/>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pStyle w:val="NormaleWeb"/>
              <w:spacing w:before="0" w:beforeAutospacing="0" w:after="0" w:afterAutospacing="0"/>
              <w:ind w:left="720"/>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ind w:left="720"/>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ind w:left="720"/>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ind w:left="720"/>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r w:rsidR="0078067C" w:rsidTr="00963EEB">
        <w:trPr>
          <w:trHeight w:val="289"/>
        </w:trPr>
        <w:tc>
          <w:tcPr>
            <w:tcW w:w="370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176"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c>
          <w:tcPr>
            <w:tcW w:w="2690" w:type="dxa"/>
            <w:tcBorders>
              <w:top w:val="single" w:sz="4" w:space="0" w:color="auto"/>
              <w:left w:val="single" w:sz="4" w:space="0" w:color="auto"/>
              <w:bottom w:val="single" w:sz="4" w:space="0" w:color="auto"/>
              <w:right w:val="single" w:sz="4" w:space="0" w:color="auto"/>
            </w:tcBorders>
          </w:tcPr>
          <w:p w:rsidR="0078067C" w:rsidRDefault="0078067C" w:rsidP="00963EEB">
            <w:pPr>
              <w:rPr>
                <w:rFonts w:ascii="Calibri" w:eastAsia="Calibri" w:hAnsi="Calibri" w:cs="Times New Roman"/>
              </w:rPr>
            </w:pPr>
          </w:p>
        </w:tc>
      </w:tr>
    </w:tbl>
    <w:p w:rsidR="0078067C" w:rsidRDefault="0078067C" w:rsidP="0078067C">
      <w:pPr>
        <w:pStyle w:val="NormaleWeb"/>
        <w:tabs>
          <w:tab w:val="left" w:pos="540"/>
        </w:tabs>
        <w:spacing w:before="0" w:beforeAutospacing="0" w:after="0" w:afterAutospacing="0" w:line="360" w:lineRule="auto"/>
      </w:pPr>
    </w:p>
    <w:p w:rsidR="0078067C" w:rsidRDefault="0078067C" w:rsidP="0078067C">
      <w:pPr>
        <w:pStyle w:val="NormaleWeb"/>
        <w:tabs>
          <w:tab w:val="left" w:pos="540"/>
        </w:tabs>
        <w:spacing w:before="0" w:beforeAutospacing="0" w:after="0" w:afterAutospacing="0" w:line="360" w:lineRule="auto"/>
      </w:pPr>
    </w:p>
    <w:p w:rsidR="0078067C" w:rsidRPr="00104DA1" w:rsidRDefault="0078067C" w:rsidP="0078067C">
      <w:pPr>
        <w:spacing w:line="276" w:lineRule="auto"/>
        <w:jc w:val="both"/>
        <w:rPr>
          <w:rFonts w:eastAsia="Calibri" w:cstheme="minorHAnsi"/>
        </w:rPr>
      </w:pPr>
      <w:bookmarkStart w:id="1" w:name="_Hlk42231524"/>
      <w:r w:rsidRPr="00104DA1">
        <w:rPr>
          <w:rFonts w:eastAsia="Calibri" w:cstheme="minorHAnsi"/>
        </w:rPr>
        <w:t>Si allegano al presente verbale: l</w:t>
      </w:r>
      <w:r w:rsidR="00470692" w:rsidRPr="00104DA1">
        <w:rPr>
          <w:rFonts w:eastAsia="Calibri" w:cstheme="minorHAnsi"/>
        </w:rPr>
        <w:t>e</w:t>
      </w:r>
      <w:r w:rsidRPr="00104DA1">
        <w:rPr>
          <w:rFonts w:eastAsia="Calibri" w:cstheme="minorHAnsi"/>
        </w:rPr>
        <w:t xml:space="preserve"> relazion</w:t>
      </w:r>
      <w:r w:rsidR="00470692" w:rsidRPr="00104DA1">
        <w:rPr>
          <w:rFonts w:eastAsia="Calibri" w:cstheme="minorHAnsi"/>
        </w:rPr>
        <w:t>i</w:t>
      </w:r>
      <w:r w:rsidRPr="00104DA1">
        <w:rPr>
          <w:rFonts w:eastAsia="Calibri" w:cstheme="minorHAnsi"/>
        </w:rPr>
        <w:t xml:space="preserve"> final</w:t>
      </w:r>
      <w:r w:rsidR="00470692" w:rsidRPr="00104DA1">
        <w:rPr>
          <w:rFonts w:eastAsia="Calibri" w:cstheme="minorHAnsi"/>
        </w:rPr>
        <w:t>i</w:t>
      </w:r>
      <w:r w:rsidRPr="00104DA1">
        <w:rPr>
          <w:rFonts w:eastAsia="Calibri" w:cstheme="minorHAnsi"/>
        </w:rPr>
        <w:t xml:space="preserve"> della class</w:t>
      </w:r>
      <w:r w:rsidR="00470692" w:rsidRPr="00104DA1">
        <w:rPr>
          <w:rFonts w:eastAsia="Calibri" w:cstheme="minorHAnsi"/>
        </w:rPr>
        <w:t>i</w:t>
      </w:r>
      <w:r w:rsidRPr="00104DA1">
        <w:rPr>
          <w:rFonts w:eastAsia="Calibri" w:cstheme="minorHAnsi"/>
        </w:rPr>
        <w:t>.</w:t>
      </w:r>
    </w:p>
    <w:p w:rsidR="0078067C" w:rsidRPr="00104DA1" w:rsidRDefault="0078067C" w:rsidP="0078067C">
      <w:pPr>
        <w:spacing w:line="276" w:lineRule="auto"/>
        <w:jc w:val="both"/>
        <w:rPr>
          <w:rFonts w:eastAsia="Calibri" w:cstheme="minorHAnsi"/>
        </w:rPr>
      </w:pPr>
      <w:r w:rsidRPr="00104DA1">
        <w:rPr>
          <w:rFonts w:eastAsia="Calibri" w:cstheme="minorHAnsi"/>
        </w:rPr>
        <w:t>Si procede alla condivisione dei livelli di competenze raggiunti e del livello di maturazione globale sul registro elettronico.</w:t>
      </w:r>
    </w:p>
    <w:p w:rsidR="0078067C" w:rsidRPr="00104DA1" w:rsidRDefault="0078067C" w:rsidP="0078067C">
      <w:pPr>
        <w:spacing w:line="276" w:lineRule="auto"/>
        <w:jc w:val="both"/>
        <w:rPr>
          <w:rFonts w:eastAsia="Calibri" w:cstheme="minorHAnsi"/>
        </w:rPr>
      </w:pPr>
      <w:r w:rsidRPr="00104DA1">
        <w:rPr>
          <w:rFonts w:eastAsia="Calibri" w:cstheme="minorHAnsi"/>
        </w:rPr>
        <w:t>Esauriti gli argomenti all'</w:t>
      </w:r>
      <w:proofErr w:type="spellStart"/>
      <w:r w:rsidRPr="00104DA1">
        <w:rPr>
          <w:rFonts w:eastAsia="Calibri" w:cstheme="minorHAnsi"/>
        </w:rPr>
        <w:t>o.d.g.</w:t>
      </w:r>
      <w:proofErr w:type="spellEnd"/>
      <w:r w:rsidRPr="00104DA1">
        <w:rPr>
          <w:rFonts w:eastAsia="Calibri" w:cstheme="minorHAnsi"/>
        </w:rPr>
        <w:t>, non avendo gli insegnan</w:t>
      </w:r>
      <w:r w:rsidR="00470692" w:rsidRPr="00104DA1">
        <w:rPr>
          <w:rFonts w:eastAsia="Calibri" w:cstheme="minorHAnsi"/>
        </w:rPr>
        <w:t>ti tutti nulla da eccepire, la P</w:t>
      </w:r>
      <w:r w:rsidRPr="00104DA1">
        <w:rPr>
          <w:rFonts w:eastAsia="Calibri" w:cstheme="minorHAnsi"/>
        </w:rPr>
        <w:t xml:space="preserve">residente dichiara sciolta la seduta alle ore ….. </w:t>
      </w:r>
    </w:p>
    <w:bookmarkEnd w:id="1"/>
    <w:p w:rsidR="0078067C" w:rsidRPr="00104DA1" w:rsidRDefault="0078067C" w:rsidP="0078067C">
      <w:pPr>
        <w:pStyle w:val="NormaleWeb"/>
        <w:ind w:firstLine="540"/>
        <w:rPr>
          <w:rFonts w:asciiTheme="minorHAnsi" w:hAnsiTheme="minorHAnsi" w:cstheme="minorHAnsi"/>
          <w:sz w:val="22"/>
          <w:szCs w:val="22"/>
        </w:rPr>
      </w:pPr>
      <w:r w:rsidRPr="00104DA1">
        <w:rPr>
          <w:rFonts w:asciiTheme="minorHAnsi" w:hAnsiTheme="minorHAnsi" w:cstheme="minorHAnsi"/>
          <w:sz w:val="22"/>
          <w:szCs w:val="22"/>
        </w:rPr>
        <w:t>Il presente verbale viene letto e approvato.</w:t>
      </w:r>
    </w:p>
    <w:p w:rsidR="0078067C" w:rsidRPr="00104DA1" w:rsidRDefault="0078067C" w:rsidP="0078067C">
      <w:pPr>
        <w:pStyle w:val="NormaleWeb"/>
        <w:ind w:firstLine="540"/>
        <w:rPr>
          <w:rFonts w:asciiTheme="minorHAnsi" w:hAnsiTheme="minorHAnsi" w:cstheme="minorHAnsi"/>
          <w:sz w:val="22"/>
          <w:szCs w:val="22"/>
        </w:rPr>
      </w:pPr>
    </w:p>
    <w:p w:rsidR="0078067C" w:rsidRPr="00104DA1" w:rsidRDefault="0078067C" w:rsidP="0078067C">
      <w:pPr>
        <w:pStyle w:val="NormaleWeb"/>
        <w:spacing w:line="360" w:lineRule="auto"/>
        <w:rPr>
          <w:rFonts w:asciiTheme="minorHAnsi" w:hAnsiTheme="minorHAnsi" w:cstheme="minorHAnsi"/>
          <w:sz w:val="22"/>
          <w:szCs w:val="22"/>
        </w:rPr>
      </w:pPr>
      <w:r w:rsidRPr="00104DA1">
        <w:rPr>
          <w:rFonts w:asciiTheme="minorHAnsi" w:hAnsiTheme="minorHAnsi" w:cstheme="minorHAnsi"/>
          <w:sz w:val="22"/>
          <w:szCs w:val="22"/>
        </w:rPr>
        <w:t xml:space="preserve">   </w:t>
      </w:r>
    </w:p>
    <w:p w:rsidR="0078067C" w:rsidRPr="00104DA1" w:rsidRDefault="0078067C" w:rsidP="0078067C">
      <w:pPr>
        <w:jc w:val="both"/>
        <w:rPr>
          <w:rFonts w:cstheme="minorHAnsi"/>
        </w:rPr>
      </w:pPr>
    </w:p>
    <w:p w:rsidR="0078067C" w:rsidRPr="00104DA1" w:rsidRDefault="0078067C" w:rsidP="0078067C">
      <w:pPr>
        <w:tabs>
          <w:tab w:val="center" w:pos="2268"/>
          <w:tab w:val="center" w:pos="7371"/>
        </w:tabs>
        <w:jc w:val="both"/>
        <w:rPr>
          <w:rFonts w:cstheme="minorHAnsi"/>
          <w:b/>
        </w:rPr>
      </w:pPr>
      <w:r w:rsidRPr="00104DA1">
        <w:rPr>
          <w:rFonts w:cstheme="minorHAnsi"/>
          <w:b/>
        </w:rPr>
        <w:tab/>
        <w:t>La Segretaria</w:t>
      </w:r>
      <w:r w:rsidRPr="00104DA1">
        <w:rPr>
          <w:rFonts w:cstheme="minorHAnsi"/>
          <w:b/>
        </w:rPr>
        <w:tab/>
        <w:t>La Presidente</w:t>
      </w:r>
    </w:p>
    <w:p w:rsidR="0078067C" w:rsidRPr="00104DA1" w:rsidRDefault="0078067C" w:rsidP="0078067C">
      <w:pPr>
        <w:tabs>
          <w:tab w:val="center" w:pos="2268"/>
          <w:tab w:val="center" w:pos="7371"/>
        </w:tabs>
        <w:jc w:val="both"/>
        <w:rPr>
          <w:rFonts w:cstheme="minorHAnsi"/>
          <w:b/>
        </w:rPr>
      </w:pPr>
      <w:r w:rsidRPr="00104DA1">
        <w:rPr>
          <w:rFonts w:cstheme="minorHAnsi"/>
          <w:b/>
        </w:rPr>
        <w:tab/>
        <w:t>( .....................................................)</w:t>
      </w:r>
      <w:r w:rsidRPr="00104DA1">
        <w:rPr>
          <w:rFonts w:cstheme="minorHAnsi"/>
          <w:b/>
        </w:rPr>
        <w:tab/>
        <w:t>( .....................................................)</w:t>
      </w:r>
    </w:p>
    <w:p w:rsidR="0078067C" w:rsidRPr="00104DA1" w:rsidRDefault="0078067C" w:rsidP="0078067C">
      <w:pPr>
        <w:tabs>
          <w:tab w:val="center" w:pos="2268"/>
          <w:tab w:val="center" w:pos="7371"/>
        </w:tabs>
        <w:jc w:val="both"/>
        <w:rPr>
          <w:rFonts w:cstheme="minorHAnsi"/>
          <w:b/>
        </w:rPr>
      </w:pPr>
    </w:p>
    <w:p w:rsidR="0078067C" w:rsidRPr="00104DA1" w:rsidRDefault="0078067C" w:rsidP="0078067C">
      <w:pPr>
        <w:tabs>
          <w:tab w:val="center" w:pos="2268"/>
          <w:tab w:val="center" w:pos="7371"/>
        </w:tabs>
        <w:jc w:val="both"/>
        <w:rPr>
          <w:rFonts w:cstheme="minorHAnsi"/>
        </w:rPr>
      </w:pPr>
      <w:r w:rsidRPr="00104DA1">
        <w:rPr>
          <w:rFonts w:cstheme="minorHAnsi"/>
          <w:b/>
        </w:rPr>
        <w:tab/>
      </w:r>
      <w:r w:rsidRPr="00104DA1">
        <w:rPr>
          <w:rFonts w:cstheme="minorHAnsi"/>
        </w:rPr>
        <w:t>..........................................................................</w:t>
      </w:r>
      <w:r w:rsidRPr="00104DA1">
        <w:rPr>
          <w:rFonts w:cstheme="minorHAnsi"/>
        </w:rPr>
        <w:tab/>
        <w:t>..........................................................................</w:t>
      </w:r>
    </w:p>
    <w:p w:rsidR="0078067C" w:rsidRPr="00104DA1" w:rsidRDefault="0078067C" w:rsidP="0078067C">
      <w:pPr>
        <w:tabs>
          <w:tab w:val="center" w:pos="2268"/>
          <w:tab w:val="center" w:pos="7371"/>
        </w:tabs>
        <w:jc w:val="both"/>
        <w:rPr>
          <w:rFonts w:cstheme="minorHAnsi"/>
          <w:i/>
        </w:rPr>
      </w:pPr>
      <w:r w:rsidRPr="00104DA1">
        <w:rPr>
          <w:rFonts w:cstheme="minorHAnsi"/>
        </w:rPr>
        <w:tab/>
      </w:r>
      <w:r w:rsidRPr="00104DA1">
        <w:rPr>
          <w:rFonts w:cstheme="minorHAnsi"/>
          <w:i/>
        </w:rPr>
        <w:t>(firma)</w:t>
      </w:r>
      <w:r w:rsidRPr="00104DA1">
        <w:rPr>
          <w:rFonts w:cstheme="minorHAnsi"/>
          <w:i/>
        </w:rPr>
        <w:tab/>
        <w:t>(firma)</w:t>
      </w:r>
    </w:p>
    <w:p w:rsidR="0078067C" w:rsidRPr="00104DA1" w:rsidRDefault="0078067C" w:rsidP="0078067C">
      <w:pPr>
        <w:rPr>
          <w:rFonts w:cstheme="minorHAnsi"/>
        </w:rPr>
      </w:pPr>
    </w:p>
    <w:p w:rsidR="00003F3B" w:rsidRPr="00104DA1" w:rsidRDefault="0078067C" w:rsidP="0078067C">
      <w:pPr>
        <w:jc w:val="center"/>
        <w:rPr>
          <w:rFonts w:cstheme="minorHAnsi"/>
          <w:b/>
        </w:rPr>
      </w:pPr>
      <w:r w:rsidRPr="00104DA1">
        <w:rPr>
          <w:rFonts w:cstheme="minorHAnsi"/>
          <w:b/>
        </w:rPr>
        <w:t xml:space="preserve">IL CONSIGLIO </w:t>
      </w:r>
      <w:proofErr w:type="spellStart"/>
      <w:r w:rsidRPr="00104DA1">
        <w:rPr>
          <w:rFonts w:cstheme="minorHAnsi"/>
          <w:b/>
        </w:rPr>
        <w:t>DI</w:t>
      </w:r>
      <w:proofErr w:type="spellEnd"/>
      <w:r w:rsidRPr="00104DA1">
        <w:rPr>
          <w:rFonts w:cstheme="minorHAnsi"/>
          <w:b/>
        </w:rPr>
        <w:t xml:space="preserve"> CLASSE</w:t>
      </w:r>
    </w:p>
    <w:sectPr w:rsidR="00003F3B" w:rsidRPr="00104DA1" w:rsidSect="00721630">
      <w:headerReference w:type="default" r:id="rId8"/>
      <w:type w:val="continuous"/>
      <w:pgSz w:w="11906" w:h="16838"/>
      <w:pgMar w:top="1417" w:right="1134"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808" w:rsidRDefault="00D14808" w:rsidP="00B4596C">
      <w:pPr>
        <w:spacing w:after="0" w:line="240" w:lineRule="auto"/>
      </w:pPr>
      <w:r>
        <w:separator/>
      </w:r>
    </w:p>
  </w:endnote>
  <w:endnote w:type="continuationSeparator" w:id="0">
    <w:p w:rsidR="00D14808" w:rsidRDefault="00D14808" w:rsidP="00B459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808" w:rsidRDefault="00D14808" w:rsidP="00B4596C">
      <w:pPr>
        <w:spacing w:after="0" w:line="240" w:lineRule="auto"/>
      </w:pPr>
      <w:r>
        <w:separator/>
      </w:r>
    </w:p>
  </w:footnote>
  <w:footnote w:type="continuationSeparator" w:id="0">
    <w:p w:rsidR="00D14808" w:rsidRDefault="00D14808" w:rsidP="00B459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8CA" w:rsidRDefault="007B78CA" w:rsidP="007B78CA">
    <w:pPr>
      <w:pStyle w:val="Corpodeltesto"/>
      <w:rPr>
        <w:sz w:val="16"/>
      </w:rPr>
    </w:pPr>
  </w:p>
  <w:p w:rsidR="00B4596C" w:rsidRDefault="00B4596C" w:rsidP="009A6E5A">
    <w:pPr>
      <w:tabs>
        <w:tab w:val="left" w:pos="4140"/>
        <w:tab w:val="center" w:pos="4819"/>
      </w:tabs>
    </w:pPr>
  </w:p>
  <w:p w:rsidR="0008582A" w:rsidRPr="00521D92" w:rsidRDefault="001B4214" w:rsidP="0008582A">
    <w:pPr>
      <w:widowControl w:val="0"/>
      <w:tabs>
        <w:tab w:val="left" w:pos="709"/>
        <w:tab w:val="left" w:pos="993"/>
        <w:tab w:val="left" w:pos="5529"/>
        <w:tab w:val="left" w:pos="5954"/>
        <w:tab w:val="left" w:pos="6634"/>
      </w:tabs>
      <w:autoSpaceDE w:val="0"/>
      <w:autoSpaceDN w:val="0"/>
      <w:spacing w:after="0" w:line="240" w:lineRule="auto"/>
      <w:jc w:val="center"/>
      <w:rPr>
        <w:rFonts w:eastAsia="Times New Roman" w:cstheme="minorHAnsi"/>
        <w:b/>
        <w:i/>
        <w:sz w:val="36"/>
        <w:szCs w:val="36"/>
        <w:lang w:eastAsia="it-IT" w:bidi="it-IT"/>
      </w:rPr>
    </w:pPr>
    <w:r>
      <w:rPr>
        <w:rFonts w:eastAsia="Times New Roman" w:cstheme="minorHAnsi"/>
        <w:b/>
        <w:i/>
        <w:sz w:val="36"/>
        <w:szCs w:val="36"/>
        <w:lang w:eastAsia="it-IT" w:bidi="it-IT"/>
      </w:rPr>
      <w:t>A.S. 2022/23</w:t>
    </w:r>
  </w:p>
  <w:p w:rsidR="00B4596C" w:rsidRDefault="00B4596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hint="default"/>
        <w:szCs w:val="24"/>
      </w:rPr>
    </w:lvl>
    <w:lvl w:ilvl="1">
      <w:start w:val="1"/>
      <w:numFmt w:val="bullet"/>
      <w:lvlText w:val=""/>
      <w:lvlJc w:val="left"/>
      <w:pPr>
        <w:tabs>
          <w:tab w:val="num" w:pos="1080"/>
        </w:tabs>
        <w:ind w:left="1080" w:hanging="360"/>
      </w:pPr>
      <w:rPr>
        <w:rFonts w:ascii="Symbol" w:hAnsi="Symbol" w:hint="default"/>
        <w:szCs w:val="24"/>
      </w:rPr>
    </w:lvl>
    <w:lvl w:ilvl="2">
      <w:start w:val="1"/>
      <w:numFmt w:val="bullet"/>
      <w:lvlText w:val=""/>
      <w:lvlJc w:val="left"/>
      <w:pPr>
        <w:tabs>
          <w:tab w:val="num" w:pos="1440"/>
        </w:tabs>
        <w:ind w:left="1440" w:hanging="360"/>
      </w:pPr>
      <w:rPr>
        <w:rFonts w:ascii="Symbol" w:hAnsi="Symbol" w:hint="default"/>
        <w:szCs w:val="24"/>
      </w:rPr>
    </w:lvl>
    <w:lvl w:ilvl="3">
      <w:start w:val="1"/>
      <w:numFmt w:val="bullet"/>
      <w:lvlText w:val=""/>
      <w:lvlJc w:val="left"/>
      <w:pPr>
        <w:tabs>
          <w:tab w:val="num" w:pos="1800"/>
        </w:tabs>
        <w:ind w:left="1800" w:hanging="360"/>
      </w:pPr>
      <w:rPr>
        <w:rFonts w:ascii="Symbol" w:hAnsi="Symbol" w:hint="default"/>
        <w:szCs w:val="24"/>
      </w:rPr>
    </w:lvl>
    <w:lvl w:ilvl="4">
      <w:start w:val="1"/>
      <w:numFmt w:val="bullet"/>
      <w:lvlText w:val=""/>
      <w:lvlJc w:val="left"/>
      <w:pPr>
        <w:tabs>
          <w:tab w:val="num" w:pos="2160"/>
        </w:tabs>
        <w:ind w:left="2160" w:hanging="360"/>
      </w:pPr>
      <w:rPr>
        <w:rFonts w:ascii="Symbol" w:hAnsi="Symbol" w:hint="default"/>
        <w:szCs w:val="24"/>
      </w:rPr>
    </w:lvl>
    <w:lvl w:ilvl="5">
      <w:start w:val="1"/>
      <w:numFmt w:val="bullet"/>
      <w:lvlText w:val=""/>
      <w:lvlJc w:val="left"/>
      <w:pPr>
        <w:tabs>
          <w:tab w:val="num" w:pos="2520"/>
        </w:tabs>
        <w:ind w:left="2520" w:hanging="360"/>
      </w:pPr>
      <w:rPr>
        <w:rFonts w:ascii="Symbol" w:hAnsi="Symbol" w:hint="default"/>
        <w:szCs w:val="24"/>
      </w:rPr>
    </w:lvl>
    <w:lvl w:ilvl="6">
      <w:start w:val="1"/>
      <w:numFmt w:val="bullet"/>
      <w:lvlText w:val=""/>
      <w:lvlJc w:val="left"/>
      <w:pPr>
        <w:tabs>
          <w:tab w:val="num" w:pos="2880"/>
        </w:tabs>
        <w:ind w:left="2880" w:hanging="360"/>
      </w:pPr>
      <w:rPr>
        <w:rFonts w:ascii="Symbol" w:hAnsi="Symbol" w:hint="default"/>
        <w:szCs w:val="24"/>
      </w:rPr>
    </w:lvl>
    <w:lvl w:ilvl="7">
      <w:start w:val="1"/>
      <w:numFmt w:val="bullet"/>
      <w:lvlText w:val=""/>
      <w:lvlJc w:val="left"/>
      <w:pPr>
        <w:tabs>
          <w:tab w:val="num" w:pos="3240"/>
        </w:tabs>
        <w:ind w:left="3240" w:hanging="360"/>
      </w:pPr>
      <w:rPr>
        <w:rFonts w:ascii="Symbol" w:hAnsi="Symbol" w:hint="default"/>
        <w:szCs w:val="24"/>
      </w:rPr>
    </w:lvl>
    <w:lvl w:ilvl="8">
      <w:start w:val="1"/>
      <w:numFmt w:val="bullet"/>
      <w:lvlText w:val=""/>
      <w:lvlJc w:val="left"/>
      <w:pPr>
        <w:tabs>
          <w:tab w:val="num" w:pos="3600"/>
        </w:tabs>
        <w:ind w:left="3600" w:hanging="360"/>
      </w:pPr>
      <w:rPr>
        <w:rFonts w:ascii="Symbol" w:hAnsi="Symbol" w:hint="default"/>
        <w:szCs w:val="24"/>
      </w:rPr>
    </w:lvl>
  </w:abstractNum>
  <w:abstractNum w:abstractNumId="1">
    <w:nsid w:val="01F40D67"/>
    <w:multiLevelType w:val="hybridMultilevel"/>
    <w:tmpl w:val="2E304E84"/>
    <w:lvl w:ilvl="0" w:tplc="0B506B20">
      <w:start w:val="1"/>
      <w:numFmt w:val="decimal"/>
      <w:lvlText w:val="%1)"/>
      <w:lvlJc w:val="left"/>
      <w:pPr>
        <w:ind w:left="831" w:hanging="360"/>
      </w:pPr>
      <w:rPr>
        <w:rFonts w:hint="default"/>
      </w:r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2">
    <w:nsid w:val="0F03238C"/>
    <w:multiLevelType w:val="hybridMultilevel"/>
    <w:tmpl w:val="BE0E96DA"/>
    <w:lvl w:ilvl="0" w:tplc="9B220272">
      <w:start w:val="1"/>
      <w:numFmt w:val="bullet"/>
      <w:lvlText w:val="-"/>
      <w:lvlJc w:val="left"/>
      <w:pPr>
        <w:tabs>
          <w:tab w:val="num" w:pos="284"/>
        </w:tabs>
        <w:ind w:left="284" w:hanging="284"/>
      </w:pPr>
      <w:rPr>
        <w:rFonts w:ascii="Times New Roman" w:hAnsi="Times New Roman"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0025146"/>
    <w:multiLevelType w:val="hybridMultilevel"/>
    <w:tmpl w:val="46DCDF08"/>
    <w:lvl w:ilvl="0" w:tplc="7B806D52">
      <w:start w:val="1"/>
      <w:numFmt w:val="decimal"/>
      <w:lvlText w:val="%1)"/>
      <w:lvlJc w:val="left"/>
      <w:pPr>
        <w:ind w:left="644" w:hanging="360"/>
      </w:pPr>
      <w:rPr>
        <w:rFonts w:hint="default"/>
      </w:r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4">
    <w:nsid w:val="1F552535"/>
    <w:multiLevelType w:val="hybridMultilevel"/>
    <w:tmpl w:val="42842074"/>
    <w:lvl w:ilvl="0" w:tplc="0410000D">
      <w:start w:val="1"/>
      <w:numFmt w:val="bullet"/>
      <w:lvlText w:val=""/>
      <w:lvlJc w:val="left"/>
      <w:pPr>
        <w:ind w:left="144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274D60F8"/>
    <w:multiLevelType w:val="hybridMultilevel"/>
    <w:tmpl w:val="46DCDF08"/>
    <w:lvl w:ilvl="0" w:tplc="7B806D52">
      <w:start w:val="1"/>
      <w:numFmt w:val="decimal"/>
      <w:lvlText w:val="%1)"/>
      <w:lvlJc w:val="left"/>
      <w:pPr>
        <w:ind w:left="831" w:hanging="360"/>
      </w:pPr>
      <w:rPr>
        <w:rFonts w:hint="default"/>
      </w:r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6">
    <w:nsid w:val="27D26010"/>
    <w:multiLevelType w:val="hybridMultilevel"/>
    <w:tmpl w:val="C6BCCA14"/>
    <w:lvl w:ilvl="0" w:tplc="E1E81778">
      <w:numFmt w:val="bullet"/>
      <w:lvlText w:val="•"/>
      <w:lvlJc w:val="left"/>
      <w:pPr>
        <w:ind w:left="1070" w:hanging="71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1B076B4"/>
    <w:multiLevelType w:val="hybridMultilevel"/>
    <w:tmpl w:val="2E304E84"/>
    <w:lvl w:ilvl="0" w:tplc="0B506B20">
      <w:start w:val="1"/>
      <w:numFmt w:val="decimal"/>
      <w:lvlText w:val="%1)"/>
      <w:lvlJc w:val="left"/>
      <w:pPr>
        <w:ind w:left="831" w:hanging="360"/>
      </w:pPr>
      <w:rPr>
        <w:rFonts w:hint="default"/>
      </w:r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8">
    <w:nsid w:val="37207D9A"/>
    <w:multiLevelType w:val="hybridMultilevel"/>
    <w:tmpl w:val="E5DA59A0"/>
    <w:lvl w:ilvl="0" w:tplc="4F32A29A">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nsid w:val="37D06E53"/>
    <w:multiLevelType w:val="hybridMultilevel"/>
    <w:tmpl w:val="9A5C4B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3137DD4"/>
    <w:multiLevelType w:val="hybridMultilevel"/>
    <w:tmpl w:val="03AAFC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814379"/>
    <w:multiLevelType w:val="hybridMultilevel"/>
    <w:tmpl w:val="2FB8FE06"/>
    <w:lvl w:ilvl="0" w:tplc="BAB68706">
      <w:start w:val="1"/>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66713AB"/>
    <w:multiLevelType w:val="multilevel"/>
    <w:tmpl w:val="723A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D82999"/>
    <w:multiLevelType w:val="multilevel"/>
    <w:tmpl w:val="FC5C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881DAA"/>
    <w:multiLevelType w:val="hybridMultilevel"/>
    <w:tmpl w:val="5E2C5A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D5E6E0A"/>
    <w:multiLevelType w:val="multilevel"/>
    <w:tmpl w:val="76E2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3D5714"/>
    <w:multiLevelType w:val="hybridMultilevel"/>
    <w:tmpl w:val="E5DA59A0"/>
    <w:lvl w:ilvl="0" w:tplc="4F32A29A">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nsid w:val="790C1C65"/>
    <w:multiLevelType w:val="hybridMultilevel"/>
    <w:tmpl w:val="0FAA4F74"/>
    <w:lvl w:ilvl="0" w:tplc="04100001">
      <w:start w:val="1"/>
      <w:numFmt w:val="bullet"/>
      <w:lvlText w:val=""/>
      <w:lvlJc w:val="left"/>
      <w:pPr>
        <w:tabs>
          <w:tab w:val="num" w:pos="644"/>
        </w:tabs>
        <w:ind w:left="644" w:hanging="360"/>
      </w:pPr>
      <w:rPr>
        <w:rFonts w:ascii="Symbol" w:hAnsi="Symbol" w:hint="default"/>
      </w:rPr>
    </w:lvl>
    <w:lvl w:ilvl="1" w:tplc="04100003">
      <w:start w:val="1"/>
      <w:numFmt w:val="decimal"/>
      <w:lvlText w:val="%2."/>
      <w:lvlJc w:val="left"/>
      <w:pPr>
        <w:tabs>
          <w:tab w:val="num" w:pos="1304"/>
        </w:tabs>
        <w:ind w:left="1304" w:hanging="360"/>
      </w:pPr>
    </w:lvl>
    <w:lvl w:ilvl="2" w:tplc="04100005">
      <w:start w:val="1"/>
      <w:numFmt w:val="decimal"/>
      <w:lvlText w:val="%3."/>
      <w:lvlJc w:val="left"/>
      <w:pPr>
        <w:tabs>
          <w:tab w:val="num" w:pos="2024"/>
        </w:tabs>
        <w:ind w:left="2024" w:hanging="360"/>
      </w:pPr>
    </w:lvl>
    <w:lvl w:ilvl="3" w:tplc="04100001">
      <w:start w:val="1"/>
      <w:numFmt w:val="decimal"/>
      <w:lvlText w:val="%4."/>
      <w:lvlJc w:val="left"/>
      <w:pPr>
        <w:tabs>
          <w:tab w:val="num" w:pos="2744"/>
        </w:tabs>
        <w:ind w:left="2744" w:hanging="360"/>
      </w:pPr>
    </w:lvl>
    <w:lvl w:ilvl="4" w:tplc="04100003">
      <w:start w:val="1"/>
      <w:numFmt w:val="decimal"/>
      <w:lvlText w:val="%5."/>
      <w:lvlJc w:val="left"/>
      <w:pPr>
        <w:tabs>
          <w:tab w:val="num" w:pos="3464"/>
        </w:tabs>
        <w:ind w:left="3464" w:hanging="360"/>
      </w:pPr>
    </w:lvl>
    <w:lvl w:ilvl="5" w:tplc="04100005">
      <w:start w:val="1"/>
      <w:numFmt w:val="decimal"/>
      <w:lvlText w:val="%6."/>
      <w:lvlJc w:val="left"/>
      <w:pPr>
        <w:tabs>
          <w:tab w:val="num" w:pos="4184"/>
        </w:tabs>
        <w:ind w:left="4184" w:hanging="360"/>
      </w:pPr>
    </w:lvl>
    <w:lvl w:ilvl="6" w:tplc="04100001">
      <w:start w:val="1"/>
      <w:numFmt w:val="decimal"/>
      <w:lvlText w:val="%7."/>
      <w:lvlJc w:val="left"/>
      <w:pPr>
        <w:tabs>
          <w:tab w:val="num" w:pos="4904"/>
        </w:tabs>
        <w:ind w:left="4904" w:hanging="360"/>
      </w:pPr>
    </w:lvl>
    <w:lvl w:ilvl="7" w:tplc="04100003">
      <w:start w:val="1"/>
      <w:numFmt w:val="decimal"/>
      <w:lvlText w:val="%8."/>
      <w:lvlJc w:val="left"/>
      <w:pPr>
        <w:tabs>
          <w:tab w:val="num" w:pos="5624"/>
        </w:tabs>
        <w:ind w:left="5624" w:hanging="360"/>
      </w:pPr>
    </w:lvl>
    <w:lvl w:ilvl="8" w:tplc="04100005">
      <w:start w:val="1"/>
      <w:numFmt w:val="decimal"/>
      <w:lvlText w:val="%9."/>
      <w:lvlJc w:val="left"/>
      <w:pPr>
        <w:tabs>
          <w:tab w:val="num" w:pos="6344"/>
        </w:tabs>
        <w:ind w:left="6344"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0"/>
  </w:num>
  <w:num w:numId="7">
    <w:abstractNumId w:val="6"/>
  </w:num>
  <w:num w:numId="8">
    <w:abstractNumId w:val="12"/>
  </w:num>
  <w:num w:numId="9">
    <w:abstractNumId w:val="15"/>
  </w:num>
  <w:num w:numId="10">
    <w:abstractNumId w:val="13"/>
  </w:num>
  <w:num w:numId="11">
    <w:abstractNumId w:val="1"/>
  </w:num>
  <w:num w:numId="12">
    <w:abstractNumId w:val="5"/>
  </w:num>
  <w:num w:numId="13">
    <w:abstractNumId w:val="7"/>
  </w:num>
  <w:num w:numId="14">
    <w:abstractNumId w:val="3"/>
  </w:num>
  <w:num w:numId="15">
    <w:abstractNumId w:val="2"/>
  </w:num>
  <w:num w:numId="16">
    <w:abstractNumId w:val="9"/>
  </w:num>
  <w:num w:numId="17">
    <w:abstractNumId w:val="0"/>
  </w:num>
  <w:num w:numId="18">
    <w:abstractNumId w:val="14"/>
  </w:num>
  <w:num w:numId="19">
    <w:abstractNumId w:val="11"/>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08546"/>
  </w:hdrShapeDefaults>
  <w:footnotePr>
    <w:footnote w:id="-1"/>
    <w:footnote w:id="0"/>
  </w:footnotePr>
  <w:endnotePr>
    <w:endnote w:id="-1"/>
    <w:endnote w:id="0"/>
  </w:endnotePr>
  <w:compat/>
  <w:rsids>
    <w:rsidRoot w:val="002B5EAD"/>
    <w:rsid w:val="00003F3B"/>
    <w:rsid w:val="00005360"/>
    <w:rsid w:val="00024583"/>
    <w:rsid w:val="000549F8"/>
    <w:rsid w:val="000708C2"/>
    <w:rsid w:val="0008582A"/>
    <w:rsid w:val="000961A9"/>
    <w:rsid w:val="000C6114"/>
    <w:rsid w:val="000D6051"/>
    <w:rsid w:val="000F6D27"/>
    <w:rsid w:val="00104DA1"/>
    <w:rsid w:val="001050FF"/>
    <w:rsid w:val="001574EF"/>
    <w:rsid w:val="001652C1"/>
    <w:rsid w:val="001657D2"/>
    <w:rsid w:val="00175A25"/>
    <w:rsid w:val="001804CB"/>
    <w:rsid w:val="00180C03"/>
    <w:rsid w:val="001816B6"/>
    <w:rsid w:val="00185D1A"/>
    <w:rsid w:val="001A1763"/>
    <w:rsid w:val="001B4214"/>
    <w:rsid w:val="001D0B93"/>
    <w:rsid w:val="001D0DC6"/>
    <w:rsid w:val="001D55B0"/>
    <w:rsid w:val="001D79E0"/>
    <w:rsid w:val="0020258D"/>
    <w:rsid w:val="002047B5"/>
    <w:rsid w:val="0023157E"/>
    <w:rsid w:val="00236D44"/>
    <w:rsid w:val="00237525"/>
    <w:rsid w:val="00246A9F"/>
    <w:rsid w:val="002546E8"/>
    <w:rsid w:val="0026396F"/>
    <w:rsid w:val="00276196"/>
    <w:rsid w:val="002A632B"/>
    <w:rsid w:val="002B0DA9"/>
    <w:rsid w:val="002B5EAD"/>
    <w:rsid w:val="002C58E7"/>
    <w:rsid w:val="002C7202"/>
    <w:rsid w:val="002E10C1"/>
    <w:rsid w:val="002E1812"/>
    <w:rsid w:val="00347647"/>
    <w:rsid w:val="00355F7B"/>
    <w:rsid w:val="0036206F"/>
    <w:rsid w:val="00371960"/>
    <w:rsid w:val="00391A95"/>
    <w:rsid w:val="00396887"/>
    <w:rsid w:val="003A663A"/>
    <w:rsid w:val="003B7E9E"/>
    <w:rsid w:val="003C1F62"/>
    <w:rsid w:val="003C531A"/>
    <w:rsid w:val="003C793D"/>
    <w:rsid w:val="003D00A7"/>
    <w:rsid w:val="003E415C"/>
    <w:rsid w:val="003F4F90"/>
    <w:rsid w:val="003F60C1"/>
    <w:rsid w:val="00427CA2"/>
    <w:rsid w:val="0043708C"/>
    <w:rsid w:val="0043773C"/>
    <w:rsid w:val="00437FBD"/>
    <w:rsid w:val="004566D0"/>
    <w:rsid w:val="00465510"/>
    <w:rsid w:val="00470692"/>
    <w:rsid w:val="00491B7F"/>
    <w:rsid w:val="004A3C60"/>
    <w:rsid w:val="004E3597"/>
    <w:rsid w:val="00521D92"/>
    <w:rsid w:val="005241A0"/>
    <w:rsid w:val="00541163"/>
    <w:rsid w:val="00565B4D"/>
    <w:rsid w:val="00574351"/>
    <w:rsid w:val="00587792"/>
    <w:rsid w:val="005A6816"/>
    <w:rsid w:val="005B1A4F"/>
    <w:rsid w:val="005B3790"/>
    <w:rsid w:val="005F2085"/>
    <w:rsid w:val="00615E4C"/>
    <w:rsid w:val="00644156"/>
    <w:rsid w:val="006659A7"/>
    <w:rsid w:val="00681127"/>
    <w:rsid w:val="006867EC"/>
    <w:rsid w:val="0069743D"/>
    <w:rsid w:val="006B61CF"/>
    <w:rsid w:val="006C0528"/>
    <w:rsid w:val="006C5E31"/>
    <w:rsid w:val="006C6078"/>
    <w:rsid w:val="006F2265"/>
    <w:rsid w:val="007128A5"/>
    <w:rsid w:val="00713A42"/>
    <w:rsid w:val="0071760F"/>
    <w:rsid w:val="00721630"/>
    <w:rsid w:val="00732365"/>
    <w:rsid w:val="00732F5A"/>
    <w:rsid w:val="00741507"/>
    <w:rsid w:val="00761279"/>
    <w:rsid w:val="0078067C"/>
    <w:rsid w:val="007842CF"/>
    <w:rsid w:val="00794668"/>
    <w:rsid w:val="007B1F0F"/>
    <w:rsid w:val="007B305C"/>
    <w:rsid w:val="007B78CA"/>
    <w:rsid w:val="007C4C3E"/>
    <w:rsid w:val="007D6472"/>
    <w:rsid w:val="00815DB2"/>
    <w:rsid w:val="00841680"/>
    <w:rsid w:val="0085449C"/>
    <w:rsid w:val="0086174B"/>
    <w:rsid w:val="008637C8"/>
    <w:rsid w:val="0086694E"/>
    <w:rsid w:val="00877849"/>
    <w:rsid w:val="00885736"/>
    <w:rsid w:val="0089297C"/>
    <w:rsid w:val="008C43D2"/>
    <w:rsid w:val="008D0F2B"/>
    <w:rsid w:val="00932E29"/>
    <w:rsid w:val="0093686E"/>
    <w:rsid w:val="00941C09"/>
    <w:rsid w:val="00944D66"/>
    <w:rsid w:val="009518E4"/>
    <w:rsid w:val="00992D79"/>
    <w:rsid w:val="009A6E5A"/>
    <w:rsid w:val="009B6EBB"/>
    <w:rsid w:val="009D30C0"/>
    <w:rsid w:val="009E14F1"/>
    <w:rsid w:val="009F48F8"/>
    <w:rsid w:val="009F6336"/>
    <w:rsid w:val="009F6F03"/>
    <w:rsid w:val="00A07252"/>
    <w:rsid w:val="00A20D62"/>
    <w:rsid w:val="00A4324A"/>
    <w:rsid w:val="00A4358C"/>
    <w:rsid w:val="00A435FF"/>
    <w:rsid w:val="00A51064"/>
    <w:rsid w:val="00A53614"/>
    <w:rsid w:val="00AB44E2"/>
    <w:rsid w:val="00AC269A"/>
    <w:rsid w:val="00AF0B6E"/>
    <w:rsid w:val="00AF1CA1"/>
    <w:rsid w:val="00AF28AF"/>
    <w:rsid w:val="00AF4D86"/>
    <w:rsid w:val="00AF782E"/>
    <w:rsid w:val="00B11610"/>
    <w:rsid w:val="00B27E15"/>
    <w:rsid w:val="00B3411C"/>
    <w:rsid w:val="00B42505"/>
    <w:rsid w:val="00B43B57"/>
    <w:rsid w:val="00B4596C"/>
    <w:rsid w:val="00B60B6B"/>
    <w:rsid w:val="00B77A47"/>
    <w:rsid w:val="00B815CE"/>
    <w:rsid w:val="00B93E3A"/>
    <w:rsid w:val="00BA2AA9"/>
    <w:rsid w:val="00BB2AAB"/>
    <w:rsid w:val="00BF5FF8"/>
    <w:rsid w:val="00C12176"/>
    <w:rsid w:val="00C3141B"/>
    <w:rsid w:val="00C35F3D"/>
    <w:rsid w:val="00C361F0"/>
    <w:rsid w:val="00C3741B"/>
    <w:rsid w:val="00C423FF"/>
    <w:rsid w:val="00C766DC"/>
    <w:rsid w:val="00C850AE"/>
    <w:rsid w:val="00CC49CF"/>
    <w:rsid w:val="00CD376D"/>
    <w:rsid w:val="00CE3F25"/>
    <w:rsid w:val="00D03E66"/>
    <w:rsid w:val="00D13366"/>
    <w:rsid w:val="00D135E6"/>
    <w:rsid w:val="00D14808"/>
    <w:rsid w:val="00D26328"/>
    <w:rsid w:val="00D52286"/>
    <w:rsid w:val="00D52584"/>
    <w:rsid w:val="00D54F2E"/>
    <w:rsid w:val="00D91526"/>
    <w:rsid w:val="00DC64CA"/>
    <w:rsid w:val="00DD2ED4"/>
    <w:rsid w:val="00DD59EC"/>
    <w:rsid w:val="00DF05FD"/>
    <w:rsid w:val="00E23A98"/>
    <w:rsid w:val="00E25AA9"/>
    <w:rsid w:val="00E627BA"/>
    <w:rsid w:val="00E65F50"/>
    <w:rsid w:val="00E92FEF"/>
    <w:rsid w:val="00EA17B0"/>
    <w:rsid w:val="00EB5726"/>
    <w:rsid w:val="00F13A7F"/>
    <w:rsid w:val="00F16797"/>
    <w:rsid w:val="00F21E5C"/>
    <w:rsid w:val="00F25587"/>
    <w:rsid w:val="00F316EB"/>
    <w:rsid w:val="00F5030C"/>
    <w:rsid w:val="00F52F12"/>
    <w:rsid w:val="00F56DB3"/>
    <w:rsid w:val="00F61FD9"/>
    <w:rsid w:val="00F801FE"/>
    <w:rsid w:val="00F81BFF"/>
    <w:rsid w:val="00F8238B"/>
    <w:rsid w:val="00FA43F6"/>
    <w:rsid w:val="00FB0136"/>
    <w:rsid w:val="00FD0BA6"/>
    <w:rsid w:val="00FD3EC1"/>
    <w:rsid w:val="00FE27A7"/>
    <w:rsid w:val="00FF798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269A"/>
  </w:style>
  <w:style w:type="paragraph" w:styleId="Titolo2">
    <w:name w:val="heading 2"/>
    <w:basedOn w:val="Normale"/>
    <w:next w:val="Normale"/>
    <w:link w:val="Titolo2Carattere"/>
    <w:semiHidden/>
    <w:unhideWhenUsed/>
    <w:qFormat/>
    <w:rsid w:val="007B78CA"/>
    <w:pPr>
      <w:keepNext/>
      <w:spacing w:after="0" w:line="240" w:lineRule="auto"/>
      <w:jc w:val="center"/>
      <w:outlineLvl w:val="1"/>
    </w:pPr>
    <w:rPr>
      <w:rFonts w:ascii="Times New Roman" w:eastAsia="Times New Roman" w:hAnsi="Times New Roman" w:cs="Times New Roman"/>
      <w:sz w:val="24"/>
      <w:szCs w:val="20"/>
      <w:u w:val="singl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91A95"/>
    <w:rPr>
      <w:color w:val="0563C1" w:themeColor="hyperlink"/>
      <w:u w:val="single"/>
    </w:rPr>
  </w:style>
  <w:style w:type="paragraph" w:styleId="Intestazione">
    <w:name w:val="header"/>
    <w:basedOn w:val="Normale"/>
    <w:link w:val="IntestazioneCarattere"/>
    <w:uiPriority w:val="99"/>
    <w:unhideWhenUsed/>
    <w:rsid w:val="00B4596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4596C"/>
  </w:style>
  <w:style w:type="paragraph" w:styleId="Pidipagina">
    <w:name w:val="footer"/>
    <w:basedOn w:val="Normale"/>
    <w:link w:val="PidipaginaCarattere"/>
    <w:uiPriority w:val="99"/>
    <w:unhideWhenUsed/>
    <w:rsid w:val="00B459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4596C"/>
  </w:style>
  <w:style w:type="character" w:styleId="Enfasigrassetto">
    <w:name w:val="Strong"/>
    <w:basedOn w:val="Carpredefinitoparagrafo"/>
    <w:uiPriority w:val="22"/>
    <w:qFormat/>
    <w:rsid w:val="00B27E15"/>
    <w:rPr>
      <w:b/>
      <w:bCs/>
    </w:rPr>
  </w:style>
  <w:style w:type="paragraph" w:customStyle="1" w:styleId="Normale0">
    <w:name w:val="[Normale]"/>
    <w:rsid w:val="004566D0"/>
    <w:pPr>
      <w:autoSpaceDE w:val="0"/>
      <w:autoSpaceDN w:val="0"/>
      <w:adjustRightInd w:val="0"/>
      <w:spacing w:after="0" w:line="240" w:lineRule="auto"/>
    </w:pPr>
    <w:rPr>
      <w:rFonts w:ascii="Arial" w:eastAsia="Calibri" w:hAnsi="Arial" w:cs="Arial"/>
      <w:sz w:val="24"/>
      <w:szCs w:val="24"/>
      <w:lang w:eastAsia="it-IT"/>
    </w:rPr>
  </w:style>
  <w:style w:type="paragraph" w:styleId="Corpodeltesto">
    <w:name w:val="Body Text"/>
    <w:basedOn w:val="Normale"/>
    <w:link w:val="CorpodeltestoCarattere"/>
    <w:uiPriority w:val="99"/>
    <w:semiHidden/>
    <w:unhideWhenUsed/>
    <w:rsid w:val="00B43B57"/>
    <w:pPr>
      <w:spacing w:after="120"/>
    </w:pPr>
  </w:style>
  <w:style w:type="character" w:customStyle="1" w:styleId="CorpodeltestoCarattere">
    <w:name w:val="Corpo del testo Carattere"/>
    <w:basedOn w:val="Carpredefinitoparagrafo"/>
    <w:link w:val="Corpodeltesto"/>
    <w:uiPriority w:val="99"/>
    <w:semiHidden/>
    <w:rsid w:val="00B43B57"/>
  </w:style>
  <w:style w:type="table" w:styleId="Grigliatabella">
    <w:name w:val="Table Grid"/>
    <w:basedOn w:val="Tabellanormale"/>
    <w:uiPriority w:val="39"/>
    <w:rsid w:val="000961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7C4C3E"/>
    <w:pPr>
      <w:ind w:left="720"/>
      <w:contextualSpacing/>
    </w:pPr>
  </w:style>
  <w:style w:type="paragraph" w:styleId="Testofumetto">
    <w:name w:val="Balloon Text"/>
    <w:basedOn w:val="Normale"/>
    <w:link w:val="TestofumettoCarattere"/>
    <w:uiPriority w:val="99"/>
    <w:semiHidden/>
    <w:unhideWhenUsed/>
    <w:rsid w:val="008D0F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D0F2B"/>
    <w:rPr>
      <w:rFonts w:ascii="Tahoma" w:hAnsi="Tahoma" w:cs="Tahoma"/>
      <w:sz w:val="16"/>
      <w:szCs w:val="16"/>
    </w:rPr>
  </w:style>
  <w:style w:type="character" w:customStyle="1" w:styleId="Titolo2Carattere">
    <w:name w:val="Titolo 2 Carattere"/>
    <w:basedOn w:val="Carpredefinitoparagrafo"/>
    <w:link w:val="Titolo2"/>
    <w:semiHidden/>
    <w:rsid w:val="007B78CA"/>
    <w:rPr>
      <w:rFonts w:ascii="Times New Roman" w:eastAsia="Times New Roman" w:hAnsi="Times New Roman" w:cs="Times New Roman"/>
      <w:sz w:val="24"/>
      <w:szCs w:val="20"/>
      <w:u w:val="single"/>
      <w:lang w:eastAsia="it-IT"/>
    </w:rPr>
  </w:style>
  <w:style w:type="paragraph" w:styleId="Nessunaspaziatura">
    <w:name w:val="No Spacing"/>
    <w:uiPriority w:val="1"/>
    <w:qFormat/>
    <w:rsid w:val="00C12176"/>
    <w:pPr>
      <w:spacing w:after="0" w:line="240" w:lineRule="auto"/>
    </w:pPr>
    <w:rPr>
      <w:rFonts w:ascii="Calibri" w:eastAsia="Times New Roman" w:hAnsi="Calibri" w:cs="Times New Roman"/>
      <w:lang w:eastAsia="it-IT"/>
    </w:rPr>
  </w:style>
  <w:style w:type="paragraph" w:customStyle="1" w:styleId="Contenutotabella">
    <w:name w:val="Contenuto tabella"/>
    <w:basedOn w:val="Normale"/>
    <w:rsid w:val="00246A9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Corpodeltesto21">
    <w:name w:val="Corpo del testo 21"/>
    <w:basedOn w:val="Normale"/>
    <w:rsid w:val="00246A9F"/>
    <w:pPr>
      <w:tabs>
        <w:tab w:val="left" w:pos="6300"/>
      </w:tabs>
      <w:suppressAutoHyphens/>
      <w:spacing w:after="0" w:line="240" w:lineRule="auto"/>
      <w:jc w:val="center"/>
    </w:pPr>
    <w:rPr>
      <w:rFonts w:ascii="Times New Roman" w:eastAsia="Times New Roman" w:hAnsi="Times New Roman" w:cs="Times New Roman"/>
      <w:b/>
      <w:bCs/>
      <w:sz w:val="20"/>
      <w:szCs w:val="20"/>
      <w:lang w:eastAsia="ar-SA"/>
    </w:rPr>
  </w:style>
  <w:style w:type="paragraph" w:customStyle="1" w:styleId="Corpodeltesto1">
    <w:name w:val="Corpo del testo1"/>
    <w:rsid w:val="00885736"/>
    <w:pPr>
      <w:spacing w:after="0" w:line="240" w:lineRule="auto"/>
    </w:pPr>
    <w:rPr>
      <w:rFonts w:ascii="Times New Roman" w:eastAsia="Times New Roman" w:hAnsi="Times New Roman" w:cs="Times New Roman"/>
      <w:snapToGrid w:val="0"/>
      <w:color w:val="000000"/>
      <w:szCs w:val="20"/>
      <w:lang w:eastAsia="it-IT"/>
    </w:rPr>
  </w:style>
  <w:style w:type="paragraph" w:styleId="NormaleWeb">
    <w:name w:val="Normal (Web)"/>
    <w:basedOn w:val="Normale"/>
    <w:unhideWhenUsed/>
    <w:rsid w:val="002C720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foelenco1">
    <w:name w:val="Paragrafo elenco1"/>
    <w:basedOn w:val="Normale"/>
    <w:rsid w:val="0078067C"/>
    <w:pPr>
      <w:spacing w:after="0" w:line="240" w:lineRule="auto"/>
      <w:ind w:left="720"/>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473373760">
      <w:bodyDiv w:val="1"/>
      <w:marLeft w:val="0"/>
      <w:marRight w:val="0"/>
      <w:marTop w:val="0"/>
      <w:marBottom w:val="0"/>
      <w:divBdr>
        <w:top w:val="none" w:sz="0" w:space="0" w:color="auto"/>
        <w:left w:val="none" w:sz="0" w:space="0" w:color="auto"/>
        <w:bottom w:val="none" w:sz="0" w:space="0" w:color="auto"/>
        <w:right w:val="none" w:sz="0" w:space="0" w:color="auto"/>
      </w:divBdr>
    </w:div>
    <w:div w:id="496700448">
      <w:bodyDiv w:val="1"/>
      <w:marLeft w:val="0"/>
      <w:marRight w:val="0"/>
      <w:marTop w:val="0"/>
      <w:marBottom w:val="0"/>
      <w:divBdr>
        <w:top w:val="none" w:sz="0" w:space="0" w:color="auto"/>
        <w:left w:val="none" w:sz="0" w:space="0" w:color="auto"/>
        <w:bottom w:val="none" w:sz="0" w:space="0" w:color="auto"/>
        <w:right w:val="none" w:sz="0" w:space="0" w:color="auto"/>
      </w:divBdr>
    </w:div>
    <w:div w:id="514999289">
      <w:bodyDiv w:val="1"/>
      <w:marLeft w:val="0"/>
      <w:marRight w:val="0"/>
      <w:marTop w:val="0"/>
      <w:marBottom w:val="0"/>
      <w:divBdr>
        <w:top w:val="none" w:sz="0" w:space="0" w:color="auto"/>
        <w:left w:val="none" w:sz="0" w:space="0" w:color="auto"/>
        <w:bottom w:val="none" w:sz="0" w:space="0" w:color="auto"/>
        <w:right w:val="none" w:sz="0" w:space="0" w:color="auto"/>
      </w:divBdr>
      <w:divsChild>
        <w:div w:id="832575262">
          <w:marLeft w:val="0"/>
          <w:marRight w:val="0"/>
          <w:marTop w:val="0"/>
          <w:marBottom w:val="360"/>
          <w:divBdr>
            <w:top w:val="none" w:sz="0" w:space="0" w:color="auto"/>
            <w:left w:val="none" w:sz="0" w:space="0" w:color="auto"/>
            <w:bottom w:val="none" w:sz="0" w:space="0" w:color="auto"/>
            <w:right w:val="none" w:sz="0" w:space="0" w:color="auto"/>
          </w:divBdr>
        </w:div>
        <w:div w:id="1702437761">
          <w:marLeft w:val="0"/>
          <w:marRight w:val="0"/>
          <w:marTop w:val="0"/>
          <w:marBottom w:val="0"/>
          <w:divBdr>
            <w:top w:val="none" w:sz="0" w:space="0" w:color="auto"/>
            <w:left w:val="none" w:sz="0" w:space="0" w:color="auto"/>
            <w:bottom w:val="none" w:sz="0" w:space="0" w:color="auto"/>
            <w:right w:val="none" w:sz="0" w:space="0" w:color="auto"/>
          </w:divBdr>
        </w:div>
        <w:div w:id="475535093">
          <w:marLeft w:val="0"/>
          <w:marRight w:val="0"/>
          <w:marTop w:val="0"/>
          <w:marBottom w:val="360"/>
          <w:divBdr>
            <w:top w:val="none" w:sz="0" w:space="0" w:color="auto"/>
            <w:left w:val="none" w:sz="0" w:space="0" w:color="auto"/>
            <w:bottom w:val="none" w:sz="0" w:space="0" w:color="auto"/>
            <w:right w:val="none" w:sz="0" w:space="0" w:color="auto"/>
          </w:divBdr>
        </w:div>
        <w:div w:id="1082020580">
          <w:marLeft w:val="0"/>
          <w:marRight w:val="0"/>
          <w:marTop w:val="0"/>
          <w:marBottom w:val="360"/>
          <w:divBdr>
            <w:top w:val="none" w:sz="0" w:space="0" w:color="auto"/>
            <w:left w:val="none" w:sz="0" w:space="0" w:color="auto"/>
            <w:bottom w:val="none" w:sz="0" w:space="0" w:color="auto"/>
            <w:right w:val="none" w:sz="0" w:space="0" w:color="auto"/>
          </w:divBdr>
        </w:div>
        <w:div w:id="659163523">
          <w:marLeft w:val="0"/>
          <w:marRight w:val="0"/>
          <w:marTop w:val="0"/>
          <w:marBottom w:val="360"/>
          <w:divBdr>
            <w:top w:val="none" w:sz="0" w:space="0" w:color="auto"/>
            <w:left w:val="none" w:sz="0" w:space="0" w:color="auto"/>
            <w:bottom w:val="none" w:sz="0" w:space="0" w:color="auto"/>
            <w:right w:val="none" w:sz="0" w:space="0" w:color="auto"/>
          </w:divBdr>
        </w:div>
        <w:div w:id="1590851459">
          <w:marLeft w:val="0"/>
          <w:marRight w:val="0"/>
          <w:marTop w:val="0"/>
          <w:marBottom w:val="360"/>
          <w:divBdr>
            <w:top w:val="none" w:sz="0" w:space="0" w:color="auto"/>
            <w:left w:val="none" w:sz="0" w:space="0" w:color="auto"/>
            <w:bottom w:val="none" w:sz="0" w:space="0" w:color="auto"/>
            <w:right w:val="none" w:sz="0" w:space="0" w:color="auto"/>
          </w:divBdr>
        </w:div>
        <w:div w:id="157691342">
          <w:marLeft w:val="0"/>
          <w:marRight w:val="0"/>
          <w:marTop w:val="0"/>
          <w:marBottom w:val="360"/>
          <w:divBdr>
            <w:top w:val="none" w:sz="0" w:space="0" w:color="auto"/>
            <w:left w:val="none" w:sz="0" w:space="0" w:color="auto"/>
            <w:bottom w:val="none" w:sz="0" w:space="0" w:color="auto"/>
            <w:right w:val="none" w:sz="0" w:space="0" w:color="auto"/>
          </w:divBdr>
        </w:div>
        <w:div w:id="1327324334">
          <w:marLeft w:val="0"/>
          <w:marRight w:val="0"/>
          <w:marTop w:val="0"/>
          <w:marBottom w:val="240"/>
          <w:divBdr>
            <w:top w:val="none" w:sz="0" w:space="0" w:color="auto"/>
            <w:left w:val="none" w:sz="0" w:space="0" w:color="auto"/>
            <w:bottom w:val="none" w:sz="0" w:space="0" w:color="auto"/>
            <w:right w:val="none" w:sz="0" w:space="0" w:color="auto"/>
          </w:divBdr>
        </w:div>
      </w:divsChild>
    </w:div>
    <w:div w:id="619997456">
      <w:bodyDiv w:val="1"/>
      <w:marLeft w:val="0"/>
      <w:marRight w:val="0"/>
      <w:marTop w:val="0"/>
      <w:marBottom w:val="0"/>
      <w:divBdr>
        <w:top w:val="none" w:sz="0" w:space="0" w:color="auto"/>
        <w:left w:val="none" w:sz="0" w:space="0" w:color="auto"/>
        <w:bottom w:val="none" w:sz="0" w:space="0" w:color="auto"/>
        <w:right w:val="none" w:sz="0" w:space="0" w:color="auto"/>
      </w:divBdr>
    </w:div>
    <w:div w:id="1046102854">
      <w:bodyDiv w:val="1"/>
      <w:marLeft w:val="0"/>
      <w:marRight w:val="0"/>
      <w:marTop w:val="0"/>
      <w:marBottom w:val="0"/>
      <w:divBdr>
        <w:top w:val="none" w:sz="0" w:space="0" w:color="auto"/>
        <w:left w:val="none" w:sz="0" w:space="0" w:color="auto"/>
        <w:bottom w:val="none" w:sz="0" w:space="0" w:color="auto"/>
        <w:right w:val="none" w:sz="0" w:space="0" w:color="auto"/>
      </w:divBdr>
    </w:div>
    <w:div w:id="1157913551">
      <w:bodyDiv w:val="1"/>
      <w:marLeft w:val="0"/>
      <w:marRight w:val="0"/>
      <w:marTop w:val="0"/>
      <w:marBottom w:val="0"/>
      <w:divBdr>
        <w:top w:val="none" w:sz="0" w:space="0" w:color="auto"/>
        <w:left w:val="none" w:sz="0" w:space="0" w:color="auto"/>
        <w:bottom w:val="none" w:sz="0" w:space="0" w:color="auto"/>
        <w:right w:val="none" w:sz="0" w:space="0" w:color="auto"/>
      </w:divBdr>
    </w:div>
    <w:div w:id="1186864880">
      <w:bodyDiv w:val="1"/>
      <w:marLeft w:val="0"/>
      <w:marRight w:val="0"/>
      <w:marTop w:val="0"/>
      <w:marBottom w:val="0"/>
      <w:divBdr>
        <w:top w:val="none" w:sz="0" w:space="0" w:color="auto"/>
        <w:left w:val="none" w:sz="0" w:space="0" w:color="auto"/>
        <w:bottom w:val="none" w:sz="0" w:space="0" w:color="auto"/>
        <w:right w:val="none" w:sz="0" w:space="0" w:color="auto"/>
      </w:divBdr>
      <w:divsChild>
        <w:div w:id="1660229071">
          <w:marLeft w:val="0"/>
          <w:marRight w:val="0"/>
          <w:marTop w:val="0"/>
          <w:marBottom w:val="360"/>
          <w:divBdr>
            <w:top w:val="none" w:sz="0" w:space="0" w:color="auto"/>
            <w:left w:val="none" w:sz="0" w:space="0" w:color="auto"/>
            <w:bottom w:val="none" w:sz="0" w:space="0" w:color="auto"/>
            <w:right w:val="none" w:sz="0" w:space="0" w:color="auto"/>
          </w:divBdr>
        </w:div>
        <w:div w:id="827860972">
          <w:marLeft w:val="0"/>
          <w:marRight w:val="0"/>
          <w:marTop w:val="0"/>
          <w:marBottom w:val="0"/>
          <w:divBdr>
            <w:top w:val="none" w:sz="0" w:space="0" w:color="auto"/>
            <w:left w:val="none" w:sz="0" w:space="0" w:color="auto"/>
            <w:bottom w:val="none" w:sz="0" w:space="0" w:color="auto"/>
            <w:right w:val="none" w:sz="0" w:space="0" w:color="auto"/>
          </w:divBdr>
        </w:div>
        <w:div w:id="616645413">
          <w:marLeft w:val="0"/>
          <w:marRight w:val="0"/>
          <w:marTop w:val="0"/>
          <w:marBottom w:val="360"/>
          <w:divBdr>
            <w:top w:val="none" w:sz="0" w:space="0" w:color="auto"/>
            <w:left w:val="none" w:sz="0" w:space="0" w:color="auto"/>
            <w:bottom w:val="none" w:sz="0" w:space="0" w:color="auto"/>
            <w:right w:val="none" w:sz="0" w:space="0" w:color="auto"/>
          </w:divBdr>
        </w:div>
        <w:div w:id="210381295">
          <w:marLeft w:val="0"/>
          <w:marRight w:val="0"/>
          <w:marTop w:val="0"/>
          <w:marBottom w:val="360"/>
          <w:divBdr>
            <w:top w:val="none" w:sz="0" w:space="0" w:color="auto"/>
            <w:left w:val="none" w:sz="0" w:space="0" w:color="auto"/>
            <w:bottom w:val="none" w:sz="0" w:space="0" w:color="auto"/>
            <w:right w:val="none" w:sz="0" w:space="0" w:color="auto"/>
          </w:divBdr>
        </w:div>
        <w:div w:id="1511406364">
          <w:marLeft w:val="0"/>
          <w:marRight w:val="0"/>
          <w:marTop w:val="0"/>
          <w:marBottom w:val="360"/>
          <w:divBdr>
            <w:top w:val="none" w:sz="0" w:space="0" w:color="auto"/>
            <w:left w:val="none" w:sz="0" w:space="0" w:color="auto"/>
            <w:bottom w:val="none" w:sz="0" w:space="0" w:color="auto"/>
            <w:right w:val="none" w:sz="0" w:space="0" w:color="auto"/>
          </w:divBdr>
        </w:div>
        <w:div w:id="1208683664">
          <w:marLeft w:val="0"/>
          <w:marRight w:val="0"/>
          <w:marTop w:val="0"/>
          <w:marBottom w:val="360"/>
          <w:divBdr>
            <w:top w:val="none" w:sz="0" w:space="0" w:color="auto"/>
            <w:left w:val="none" w:sz="0" w:space="0" w:color="auto"/>
            <w:bottom w:val="none" w:sz="0" w:space="0" w:color="auto"/>
            <w:right w:val="none" w:sz="0" w:space="0" w:color="auto"/>
          </w:divBdr>
        </w:div>
        <w:div w:id="208733533">
          <w:marLeft w:val="0"/>
          <w:marRight w:val="0"/>
          <w:marTop w:val="0"/>
          <w:marBottom w:val="360"/>
          <w:divBdr>
            <w:top w:val="none" w:sz="0" w:space="0" w:color="auto"/>
            <w:left w:val="none" w:sz="0" w:space="0" w:color="auto"/>
            <w:bottom w:val="none" w:sz="0" w:space="0" w:color="auto"/>
            <w:right w:val="none" w:sz="0" w:space="0" w:color="auto"/>
          </w:divBdr>
        </w:div>
        <w:div w:id="1191069139">
          <w:marLeft w:val="0"/>
          <w:marRight w:val="0"/>
          <w:marTop w:val="0"/>
          <w:marBottom w:val="240"/>
          <w:divBdr>
            <w:top w:val="none" w:sz="0" w:space="0" w:color="auto"/>
            <w:left w:val="none" w:sz="0" w:space="0" w:color="auto"/>
            <w:bottom w:val="none" w:sz="0" w:space="0" w:color="auto"/>
            <w:right w:val="none" w:sz="0" w:space="0" w:color="auto"/>
          </w:divBdr>
        </w:div>
      </w:divsChild>
    </w:div>
    <w:div w:id="1500971964">
      <w:bodyDiv w:val="1"/>
      <w:marLeft w:val="0"/>
      <w:marRight w:val="0"/>
      <w:marTop w:val="0"/>
      <w:marBottom w:val="0"/>
      <w:divBdr>
        <w:top w:val="none" w:sz="0" w:space="0" w:color="auto"/>
        <w:left w:val="none" w:sz="0" w:space="0" w:color="auto"/>
        <w:bottom w:val="none" w:sz="0" w:space="0" w:color="auto"/>
        <w:right w:val="none" w:sz="0" w:space="0" w:color="auto"/>
      </w:divBdr>
    </w:div>
    <w:div w:id="1713647714">
      <w:bodyDiv w:val="1"/>
      <w:marLeft w:val="0"/>
      <w:marRight w:val="0"/>
      <w:marTop w:val="0"/>
      <w:marBottom w:val="0"/>
      <w:divBdr>
        <w:top w:val="none" w:sz="0" w:space="0" w:color="auto"/>
        <w:left w:val="none" w:sz="0" w:space="0" w:color="auto"/>
        <w:bottom w:val="none" w:sz="0" w:space="0" w:color="auto"/>
        <w:right w:val="none" w:sz="0" w:space="0" w:color="auto"/>
      </w:divBdr>
    </w:div>
    <w:div w:id="1803379978">
      <w:bodyDiv w:val="1"/>
      <w:marLeft w:val="0"/>
      <w:marRight w:val="0"/>
      <w:marTop w:val="0"/>
      <w:marBottom w:val="0"/>
      <w:divBdr>
        <w:top w:val="none" w:sz="0" w:space="0" w:color="auto"/>
        <w:left w:val="none" w:sz="0" w:space="0" w:color="auto"/>
        <w:bottom w:val="none" w:sz="0" w:space="0" w:color="auto"/>
        <w:right w:val="none" w:sz="0" w:space="0" w:color="auto"/>
      </w:divBdr>
    </w:div>
    <w:div w:id="1805198528">
      <w:bodyDiv w:val="1"/>
      <w:marLeft w:val="0"/>
      <w:marRight w:val="0"/>
      <w:marTop w:val="0"/>
      <w:marBottom w:val="0"/>
      <w:divBdr>
        <w:top w:val="none" w:sz="0" w:space="0" w:color="auto"/>
        <w:left w:val="none" w:sz="0" w:space="0" w:color="auto"/>
        <w:bottom w:val="none" w:sz="0" w:space="0" w:color="auto"/>
        <w:right w:val="none" w:sz="0" w:space="0" w:color="auto"/>
      </w:divBdr>
    </w:div>
    <w:div w:id="1841771678">
      <w:bodyDiv w:val="1"/>
      <w:marLeft w:val="0"/>
      <w:marRight w:val="0"/>
      <w:marTop w:val="0"/>
      <w:marBottom w:val="0"/>
      <w:divBdr>
        <w:top w:val="none" w:sz="0" w:space="0" w:color="auto"/>
        <w:left w:val="none" w:sz="0" w:space="0" w:color="auto"/>
        <w:bottom w:val="none" w:sz="0" w:space="0" w:color="auto"/>
        <w:right w:val="none" w:sz="0" w:space="0" w:color="auto"/>
      </w:divBdr>
    </w:div>
    <w:div w:id="2057926917">
      <w:bodyDiv w:val="1"/>
      <w:marLeft w:val="0"/>
      <w:marRight w:val="0"/>
      <w:marTop w:val="0"/>
      <w:marBottom w:val="0"/>
      <w:divBdr>
        <w:top w:val="none" w:sz="0" w:space="0" w:color="auto"/>
        <w:left w:val="none" w:sz="0" w:space="0" w:color="auto"/>
        <w:bottom w:val="none" w:sz="0" w:space="0" w:color="auto"/>
        <w:right w:val="none" w:sz="0" w:space="0" w:color="auto"/>
      </w:divBdr>
    </w:div>
    <w:div w:id="2091391889">
      <w:bodyDiv w:val="1"/>
      <w:marLeft w:val="0"/>
      <w:marRight w:val="0"/>
      <w:marTop w:val="0"/>
      <w:marBottom w:val="0"/>
      <w:divBdr>
        <w:top w:val="none" w:sz="0" w:space="0" w:color="auto"/>
        <w:left w:val="none" w:sz="0" w:space="0" w:color="auto"/>
        <w:bottom w:val="none" w:sz="0" w:space="0" w:color="auto"/>
        <w:right w:val="none" w:sz="0" w:space="0" w:color="auto"/>
      </w:divBdr>
    </w:div>
    <w:div w:id="210818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BA684-BC59-4946-8775-2BC682B55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6231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Barbara</cp:lastModifiedBy>
  <cp:revision>2</cp:revision>
  <cp:lastPrinted>2022-02-09T20:08:00Z</cp:lastPrinted>
  <dcterms:created xsi:type="dcterms:W3CDTF">2023-06-02T13:00:00Z</dcterms:created>
  <dcterms:modified xsi:type="dcterms:W3CDTF">2023-06-02T13:00:00Z</dcterms:modified>
</cp:coreProperties>
</file>